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6351" w14:textId="6500EEF8" w:rsidR="002B3196" w:rsidRPr="00135070" w:rsidRDefault="002B3196" w:rsidP="00135070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135070">
        <w:rPr>
          <w:rFonts w:ascii="Arial" w:hAnsi="Arial" w:cs="Arial"/>
          <w:b/>
          <w:bCs/>
          <w:sz w:val="20"/>
          <w:szCs w:val="20"/>
        </w:rPr>
        <w:t xml:space="preserve">Exploring Civil Society’s Participation in Artificial Intelligence (AI) Governance in Health: </w:t>
      </w:r>
      <w:r w:rsidR="00C553D0" w:rsidRPr="00135070">
        <w:rPr>
          <w:rFonts w:ascii="Arial" w:hAnsi="Arial" w:cs="Arial"/>
          <w:b/>
          <w:bCs/>
          <w:sz w:val="20"/>
          <w:szCs w:val="20"/>
        </w:rPr>
        <w:t>Policy Analysis</w:t>
      </w:r>
      <w:r w:rsidRPr="00135070">
        <w:rPr>
          <w:rFonts w:ascii="Arial" w:hAnsi="Arial" w:cs="Arial"/>
          <w:b/>
          <w:bCs/>
          <w:sz w:val="20"/>
          <w:szCs w:val="20"/>
        </w:rPr>
        <w:t xml:space="preserve"> from Singapore and Indonesia</w:t>
      </w:r>
    </w:p>
    <w:p w14:paraId="01716AB0" w14:textId="77777777" w:rsidR="00443892" w:rsidRDefault="002B3196" w:rsidP="00443892">
      <w:pPr>
        <w:contextualSpacing/>
        <w:jc w:val="center"/>
        <w:rPr>
          <w:rFonts w:ascii="Arial" w:hAnsi="Arial" w:cs="Arial"/>
          <w:sz w:val="20"/>
          <w:szCs w:val="20"/>
        </w:rPr>
      </w:pPr>
      <w:r w:rsidRPr="00135070">
        <w:rPr>
          <w:rFonts w:ascii="Arial" w:hAnsi="Arial" w:cs="Arial"/>
          <w:sz w:val="20"/>
          <w:szCs w:val="20"/>
        </w:rPr>
        <w:t xml:space="preserve">Indira Dewi Kantiana </w:t>
      </w:r>
    </w:p>
    <w:p w14:paraId="4E2DEB99" w14:textId="77777777" w:rsidR="00443892" w:rsidRDefault="00443892" w:rsidP="00443892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00405408" w14:textId="627542F3" w:rsidR="00372031" w:rsidRDefault="002B3196" w:rsidP="00443892">
      <w:pPr>
        <w:pStyle w:val="Heading1"/>
      </w:pPr>
      <w:r w:rsidRPr="00443892">
        <w:t>Introduction</w:t>
      </w:r>
    </w:p>
    <w:p w14:paraId="0BA3A124" w14:textId="77777777" w:rsidR="00443892" w:rsidRPr="00443892" w:rsidRDefault="00443892" w:rsidP="00443892"/>
    <w:p w14:paraId="2DB972F8" w14:textId="0BF5DCB1" w:rsidR="00C52F93" w:rsidRPr="00135070" w:rsidRDefault="002B3196" w:rsidP="00135070">
      <w:pPr>
        <w:contextualSpacing/>
        <w:jc w:val="both"/>
        <w:rPr>
          <w:rFonts w:ascii="Arial" w:hAnsi="Arial" w:cs="Arial"/>
          <w:sz w:val="20"/>
          <w:szCs w:val="20"/>
        </w:rPr>
      </w:pPr>
      <w:r w:rsidRPr="00135070">
        <w:rPr>
          <w:rFonts w:ascii="Arial" w:hAnsi="Arial" w:cs="Arial"/>
          <w:sz w:val="20"/>
          <w:szCs w:val="20"/>
        </w:rPr>
        <w:t xml:space="preserve">The rapid </w:t>
      </w:r>
      <w:r w:rsidR="0071288B" w:rsidRPr="00135070">
        <w:rPr>
          <w:rFonts w:ascii="Arial" w:hAnsi="Arial" w:cs="Arial"/>
          <w:sz w:val="20"/>
          <w:szCs w:val="20"/>
        </w:rPr>
        <w:t>proliferation</w:t>
      </w:r>
      <w:r w:rsidRPr="00135070">
        <w:rPr>
          <w:rFonts w:ascii="Arial" w:hAnsi="Arial" w:cs="Arial"/>
          <w:sz w:val="20"/>
          <w:szCs w:val="20"/>
        </w:rPr>
        <w:t xml:space="preserve"> of AI in health </w:t>
      </w:r>
      <w:r w:rsidR="007C17CA" w:rsidRPr="00135070">
        <w:rPr>
          <w:rFonts w:ascii="Arial" w:hAnsi="Arial" w:cs="Arial"/>
          <w:sz w:val="20"/>
          <w:szCs w:val="20"/>
        </w:rPr>
        <w:t>offers benefits</w:t>
      </w:r>
      <w:r w:rsidR="005D735F">
        <w:rPr>
          <w:rFonts w:ascii="Arial" w:hAnsi="Arial" w:cs="Arial"/>
          <w:sz w:val="20"/>
          <w:szCs w:val="20"/>
        </w:rPr>
        <w:t>,</w:t>
      </w:r>
      <w:r w:rsidR="007C17CA" w:rsidRPr="00135070">
        <w:rPr>
          <w:rFonts w:ascii="Arial" w:hAnsi="Arial" w:cs="Arial"/>
          <w:sz w:val="20"/>
          <w:szCs w:val="20"/>
        </w:rPr>
        <w:t xml:space="preserve"> </w:t>
      </w:r>
      <w:r w:rsidR="00930FED" w:rsidRPr="00135070">
        <w:rPr>
          <w:rFonts w:ascii="Arial" w:hAnsi="Arial" w:cs="Arial"/>
          <w:sz w:val="20"/>
          <w:szCs w:val="20"/>
        </w:rPr>
        <w:t>including</w:t>
      </w:r>
      <w:r w:rsidR="00286C35" w:rsidRPr="00135070">
        <w:rPr>
          <w:rFonts w:ascii="Arial" w:hAnsi="Arial" w:cs="Arial"/>
          <w:sz w:val="20"/>
          <w:szCs w:val="20"/>
        </w:rPr>
        <w:t xml:space="preserve"> accelerated drug development,</w:t>
      </w:r>
      <w:r w:rsidR="007C17CA" w:rsidRPr="00135070">
        <w:rPr>
          <w:rFonts w:ascii="Arial" w:hAnsi="Arial" w:cs="Arial"/>
          <w:sz w:val="20"/>
          <w:szCs w:val="20"/>
        </w:rPr>
        <w:t xml:space="preserve"> predictive diagnostics and disease surveillance</w:t>
      </w:r>
      <w:r w:rsidR="00C74BF6" w:rsidRPr="00135070">
        <w:rPr>
          <w:rFonts w:ascii="Arial" w:hAnsi="Arial" w:cs="Arial"/>
          <w:sz w:val="20"/>
          <w:szCs w:val="20"/>
        </w:rPr>
        <w:t>. However</w:t>
      </w:r>
      <w:r w:rsidR="00564DA0" w:rsidRPr="00135070">
        <w:rPr>
          <w:rFonts w:ascii="Arial" w:hAnsi="Arial" w:cs="Arial"/>
          <w:sz w:val="20"/>
          <w:szCs w:val="20"/>
        </w:rPr>
        <w:t xml:space="preserve">, </w:t>
      </w:r>
      <w:r w:rsidR="00F15345" w:rsidRPr="00135070">
        <w:rPr>
          <w:rFonts w:ascii="Arial" w:hAnsi="Arial" w:cs="Arial"/>
          <w:sz w:val="20"/>
          <w:szCs w:val="20"/>
        </w:rPr>
        <w:t xml:space="preserve">utilisation of </w:t>
      </w:r>
      <w:r w:rsidR="00C74BF6" w:rsidRPr="00135070">
        <w:rPr>
          <w:rFonts w:ascii="Arial" w:hAnsi="Arial" w:cs="Arial"/>
          <w:sz w:val="20"/>
          <w:szCs w:val="20"/>
        </w:rPr>
        <w:t xml:space="preserve">AI also </w:t>
      </w:r>
      <w:r w:rsidR="007C17CA" w:rsidRPr="00135070">
        <w:rPr>
          <w:rFonts w:ascii="Arial" w:hAnsi="Arial" w:cs="Arial"/>
          <w:sz w:val="20"/>
          <w:szCs w:val="20"/>
        </w:rPr>
        <w:t xml:space="preserve">risks bias, </w:t>
      </w:r>
      <w:r w:rsidR="006F3F00" w:rsidRPr="00135070">
        <w:rPr>
          <w:rFonts w:ascii="Arial" w:hAnsi="Arial" w:cs="Arial"/>
          <w:sz w:val="20"/>
          <w:szCs w:val="20"/>
        </w:rPr>
        <w:t>unequal access</w:t>
      </w:r>
      <w:r w:rsidR="007C17CA" w:rsidRPr="00135070">
        <w:rPr>
          <w:rFonts w:ascii="Arial" w:hAnsi="Arial" w:cs="Arial"/>
          <w:sz w:val="20"/>
          <w:szCs w:val="20"/>
        </w:rPr>
        <w:t xml:space="preserve"> and concerted power</w:t>
      </w:r>
      <w:r w:rsidRPr="00135070">
        <w:rPr>
          <w:rFonts w:ascii="Arial" w:hAnsi="Arial" w:cs="Arial"/>
          <w:sz w:val="20"/>
          <w:szCs w:val="20"/>
        </w:rPr>
        <w:t>.</w:t>
      </w:r>
      <w:r w:rsidRPr="00135070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AD2D50" w:rsidRPr="00135070">
        <w:rPr>
          <w:rFonts w:ascii="Arial" w:hAnsi="Arial" w:cs="Arial"/>
          <w:sz w:val="20"/>
          <w:szCs w:val="20"/>
        </w:rPr>
        <w:t xml:space="preserve"> </w:t>
      </w:r>
      <w:r w:rsidR="00A259E1" w:rsidRPr="00135070">
        <w:rPr>
          <w:rFonts w:ascii="Arial" w:hAnsi="Arial" w:cs="Arial"/>
          <w:sz w:val="20"/>
          <w:szCs w:val="20"/>
        </w:rPr>
        <w:t xml:space="preserve">Private </w:t>
      </w:r>
      <w:r w:rsidR="00367DC2" w:rsidRPr="00135070">
        <w:rPr>
          <w:rFonts w:ascii="Arial" w:hAnsi="Arial" w:cs="Arial"/>
          <w:sz w:val="20"/>
          <w:szCs w:val="20"/>
        </w:rPr>
        <w:t>corporations</w:t>
      </w:r>
      <w:r w:rsidR="007674B8" w:rsidRPr="00135070">
        <w:rPr>
          <w:rFonts w:ascii="Arial" w:hAnsi="Arial" w:cs="Arial"/>
          <w:sz w:val="20"/>
          <w:szCs w:val="20"/>
        </w:rPr>
        <w:t>,</w:t>
      </w:r>
      <w:r w:rsidR="00367DC2" w:rsidRPr="00135070">
        <w:rPr>
          <w:rFonts w:ascii="Arial" w:hAnsi="Arial" w:cs="Arial"/>
          <w:sz w:val="20"/>
          <w:szCs w:val="20"/>
        </w:rPr>
        <w:t xml:space="preserve"> with vast data and advanced technological capabilities</w:t>
      </w:r>
      <w:r w:rsidR="007674B8" w:rsidRPr="00135070">
        <w:rPr>
          <w:rFonts w:ascii="Arial" w:hAnsi="Arial" w:cs="Arial"/>
          <w:sz w:val="20"/>
          <w:szCs w:val="20"/>
        </w:rPr>
        <w:t>,</w:t>
      </w:r>
      <w:r w:rsidR="00367DC2" w:rsidRPr="00135070">
        <w:rPr>
          <w:rFonts w:ascii="Arial" w:hAnsi="Arial" w:cs="Arial"/>
          <w:sz w:val="20"/>
          <w:szCs w:val="20"/>
        </w:rPr>
        <w:t xml:space="preserve"> </w:t>
      </w:r>
      <w:r w:rsidR="00265948" w:rsidRPr="00135070">
        <w:rPr>
          <w:rFonts w:ascii="Arial" w:hAnsi="Arial" w:cs="Arial"/>
          <w:sz w:val="20"/>
          <w:szCs w:val="20"/>
        </w:rPr>
        <w:t>drive</w:t>
      </w:r>
      <w:r w:rsidR="00367DC2" w:rsidRPr="00135070">
        <w:rPr>
          <w:rFonts w:ascii="Arial" w:hAnsi="Arial" w:cs="Arial"/>
          <w:sz w:val="20"/>
          <w:szCs w:val="20"/>
        </w:rPr>
        <w:t xml:space="preserve"> </w:t>
      </w:r>
      <w:r w:rsidR="007674B8" w:rsidRPr="00135070">
        <w:rPr>
          <w:rFonts w:ascii="Arial" w:hAnsi="Arial" w:cs="Arial"/>
          <w:sz w:val="20"/>
          <w:szCs w:val="20"/>
        </w:rPr>
        <w:t>AI</w:t>
      </w:r>
      <w:r w:rsidR="00307385" w:rsidRPr="00135070">
        <w:rPr>
          <w:rFonts w:ascii="Arial" w:hAnsi="Arial" w:cs="Arial"/>
          <w:sz w:val="20"/>
          <w:szCs w:val="20"/>
        </w:rPr>
        <w:t xml:space="preserve"> innovation</w:t>
      </w:r>
      <w:r w:rsidR="000A0AA3" w:rsidRPr="00135070">
        <w:rPr>
          <w:rFonts w:ascii="Arial" w:hAnsi="Arial" w:cs="Arial"/>
          <w:sz w:val="20"/>
          <w:szCs w:val="20"/>
        </w:rPr>
        <w:t xml:space="preserve"> and highly influence </w:t>
      </w:r>
      <w:r w:rsidR="00E248C4" w:rsidRPr="00135070">
        <w:rPr>
          <w:rFonts w:ascii="Arial" w:hAnsi="Arial" w:cs="Arial"/>
          <w:sz w:val="20"/>
          <w:szCs w:val="20"/>
        </w:rPr>
        <w:t>the development of AI</w:t>
      </w:r>
      <w:r w:rsidR="00AD2720" w:rsidRPr="00135070">
        <w:rPr>
          <w:rFonts w:ascii="Arial" w:hAnsi="Arial" w:cs="Arial"/>
          <w:sz w:val="20"/>
          <w:szCs w:val="20"/>
        </w:rPr>
        <w:t>.</w:t>
      </w:r>
      <w:r w:rsidR="00C84F5B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="00DF5B66" w:rsidRPr="00135070">
        <w:rPr>
          <w:rFonts w:ascii="Arial" w:hAnsi="Arial" w:cs="Arial"/>
          <w:sz w:val="20"/>
          <w:szCs w:val="20"/>
        </w:rPr>
        <w:t xml:space="preserve"> </w:t>
      </w:r>
      <w:r w:rsidR="00FB2839" w:rsidRPr="00135070">
        <w:rPr>
          <w:rFonts w:ascii="Arial" w:hAnsi="Arial" w:cs="Arial"/>
          <w:sz w:val="20"/>
          <w:szCs w:val="20"/>
        </w:rPr>
        <w:t>Private corporations often self-govern, introducing ethical principles that may forestall regulation instead of adapting to oversight.</w:t>
      </w:r>
      <w:r w:rsidR="00FB2839" w:rsidRPr="00135070">
        <w:rPr>
          <w:rStyle w:val="FootnoteReference"/>
          <w:rFonts w:ascii="Arial" w:hAnsi="Arial" w:cs="Arial"/>
          <w:sz w:val="20"/>
          <w:szCs w:val="20"/>
        </w:rPr>
        <w:footnoteReference w:id="3"/>
      </w:r>
      <w:r w:rsidR="00FB2839" w:rsidRPr="00135070">
        <w:rPr>
          <w:rFonts w:ascii="Arial" w:hAnsi="Arial" w:cs="Arial"/>
          <w:sz w:val="20"/>
          <w:szCs w:val="20"/>
        </w:rPr>
        <w:t xml:space="preserve"> </w:t>
      </w:r>
      <w:r w:rsidR="00DE064E" w:rsidRPr="00135070">
        <w:rPr>
          <w:rFonts w:ascii="Arial" w:hAnsi="Arial" w:cs="Arial"/>
          <w:sz w:val="20"/>
          <w:szCs w:val="20"/>
        </w:rPr>
        <w:t>With private corporations’ dominance</w:t>
      </w:r>
      <w:r w:rsidR="00C56433" w:rsidRPr="00135070">
        <w:rPr>
          <w:rFonts w:ascii="Arial" w:hAnsi="Arial" w:cs="Arial"/>
          <w:sz w:val="20"/>
          <w:szCs w:val="20"/>
        </w:rPr>
        <w:t xml:space="preserve">, </w:t>
      </w:r>
      <w:r w:rsidR="00D97969" w:rsidRPr="00135070">
        <w:rPr>
          <w:rFonts w:ascii="Arial" w:hAnsi="Arial" w:cs="Arial"/>
          <w:sz w:val="20"/>
          <w:szCs w:val="20"/>
        </w:rPr>
        <w:t>the</w:t>
      </w:r>
      <w:r w:rsidR="00C56433" w:rsidRPr="00135070">
        <w:rPr>
          <w:rFonts w:ascii="Arial" w:hAnsi="Arial" w:cs="Arial"/>
          <w:sz w:val="20"/>
          <w:szCs w:val="20"/>
        </w:rPr>
        <w:t xml:space="preserve"> risks that AI </w:t>
      </w:r>
      <w:r w:rsidR="00D97969" w:rsidRPr="00135070">
        <w:rPr>
          <w:rFonts w:ascii="Arial" w:hAnsi="Arial" w:cs="Arial"/>
          <w:sz w:val="20"/>
          <w:szCs w:val="20"/>
        </w:rPr>
        <w:t>governance gets captured – that rules are made in line with private corporations’ profit-driven interest rather than in</w:t>
      </w:r>
      <w:r w:rsidR="00C52F93" w:rsidRPr="00135070">
        <w:rPr>
          <w:rFonts w:ascii="Arial" w:hAnsi="Arial" w:cs="Arial"/>
          <w:sz w:val="20"/>
          <w:szCs w:val="20"/>
        </w:rPr>
        <w:t xml:space="preserve"> </w:t>
      </w:r>
      <w:r w:rsidR="00D97969" w:rsidRPr="00135070">
        <w:rPr>
          <w:rFonts w:ascii="Arial" w:hAnsi="Arial" w:cs="Arial"/>
          <w:sz w:val="20"/>
          <w:szCs w:val="20"/>
        </w:rPr>
        <w:t xml:space="preserve">public interest – </w:t>
      </w:r>
      <w:r w:rsidR="00DF5B66" w:rsidRPr="00135070">
        <w:rPr>
          <w:rFonts w:ascii="Arial" w:hAnsi="Arial" w:cs="Arial"/>
          <w:sz w:val="20"/>
          <w:szCs w:val="20"/>
        </w:rPr>
        <w:t>cannot be overlooked</w:t>
      </w:r>
      <w:r w:rsidR="00C52F93" w:rsidRPr="00135070">
        <w:rPr>
          <w:rFonts w:ascii="Arial" w:hAnsi="Arial" w:cs="Arial"/>
          <w:sz w:val="20"/>
          <w:szCs w:val="20"/>
        </w:rPr>
        <w:t>.</w:t>
      </w:r>
      <w:r w:rsidR="00476CDE" w:rsidRPr="00135070">
        <w:rPr>
          <w:rStyle w:val="FootnoteReference"/>
          <w:rFonts w:ascii="Arial" w:hAnsi="Arial" w:cs="Arial"/>
          <w:sz w:val="20"/>
          <w:szCs w:val="20"/>
        </w:rPr>
        <w:footnoteReference w:id="4"/>
      </w:r>
      <w:r w:rsidR="00FB2839" w:rsidRPr="00135070">
        <w:rPr>
          <w:rFonts w:ascii="Arial" w:hAnsi="Arial" w:cs="Arial"/>
          <w:sz w:val="20"/>
          <w:szCs w:val="20"/>
        </w:rPr>
        <w:t xml:space="preserve"> </w:t>
      </w:r>
    </w:p>
    <w:p w14:paraId="6C34FC5F" w14:textId="3E7C719B" w:rsidR="00367DC2" w:rsidRPr="00135070" w:rsidRDefault="00367DC2" w:rsidP="00135070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52EE98C" w14:textId="0FE48047" w:rsidR="00727FF0" w:rsidRPr="00135070" w:rsidRDefault="0052595B" w:rsidP="00135070">
      <w:pPr>
        <w:contextualSpacing/>
        <w:jc w:val="both"/>
        <w:rPr>
          <w:rFonts w:ascii="Arial" w:hAnsi="Arial" w:cs="Arial"/>
          <w:sz w:val="20"/>
          <w:szCs w:val="20"/>
        </w:rPr>
      </w:pPr>
      <w:r w:rsidRPr="00135070">
        <w:rPr>
          <w:rFonts w:ascii="Arial" w:hAnsi="Arial" w:cs="Arial"/>
          <w:sz w:val="20"/>
          <w:szCs w:val="20"/>
        </w:rPr>
        <w:t xml:space="preserve">To strike a balance between innovation and protecting the public in pursuit of equitable health, a robust and inclusive AI governance regulatory </w:t>
      </w:r>
      <w:r w:rsidR="00CC1AE3" w:rsidRPr="00135070">
        <w:rPr>
          <w:rFonts w:ascii="Arial" w:hAnsi="Arial" w:cs="Arial"/>
          <w:sz w:val="20"/>
          <w:szCs w:val="20"/>
        </w:rPr>
        <w:t xml:space="preserve">framework </w:t>
      </w:r>
      <w:r w:rsidR="00B978E9" w:rsidRPr="00135070">
        <w:rPr>
          <w:rFonts w:ascii="Arial" w:hAnsi="Arial" w:cs="Arial"/>
          <w:sz w:val="20"/>
          <w:szCs w:val="20"/>
        </w:rPr>
        <w:t xml:space="preserve">involving civil society </w:t>
      </w:r>
      <w:r w:rsidRPr="00135070">
        <w:rPr>
          <w:rFonts w:ascii="Arial" w:hAnsi="Arial" w:cs="Arial"/>
          <w:sz w:val="20"/>
          <w:szCs w:val="20"/>
        </w:rPr>
        <w:t>is thus critical.</w:t>
      </w:r>
      <w:r w:rsidR="00A76ECF" w:rsidRPr="00135070">
        <w:rPr>
          <w:rStyle w:val="FootnoteReference"/>
          <w:rFonts w:ascii="Arial" w:hAnsi="Arial" w:cs="Arial"/>
          <w:sz w:val="20"/>
          <w:szCs w:val="20"/>
        </w:rPr>
        <w:footnoteReference w:id="5"/>
      </w:r>
      <w:r w:rsidR="00B978E9" w:rsidRPr="00135070">
        <w:rPr>
          <w:rFonts w:ascii="Arial" w:hAnsi="Arial" w:cs="Arial"/>
          <w:sz w:val="20"/>
          <w:szCs w:val="20"/>
        </w:rPr>
        <w:t xml:space="preserve"> </w:t>
      </w:r>
      <w:r w:rsidR="00E74B7C" w:rsidRPr="00135070">
        <w:rPr>
          <w:rFonts w:ascii="Arial" w:hAnsi="Arial" w:cs="Arial"/>
          <w:sz w:val="20"/>
          <w:szCs w:val="20"/>
        </w:rPr>
        <w:t>Civil society,</w:t>
      </w:r>
      <w:r w:rsidR="00E74B7C" w:rsidRPr="00135070">
        <w:rPr>
          <w:rStyle w:val="FootnoteReference"/>
          <w:rFonts w:ascii="Arial" w:hAnsi="Arial" w:cs="Arial"/>
          <w:sz w:val="20"/>
          <w:szCs w:val="20"/>
        </w:rPr>
        <w:footnoteReference w:id="6"/>
      </w:r>
      <w:r w:rsidR="00E74B7C" w:rsidRPr="00135070">
        <w:rPr>
          <w:rFonts w:ascii="Arial" w:hAnsi="Arial" w:cs="Arial"/>
          <w:sz w:val="20"/>
          <w:szCs w:val="20"/>
        </w:rPr>
        <w:t xml:space="preserve"> typically free from concerns that are primarily of a commercial nature and operate independently of governments,</w:t>
      </w:r>
      <w:r w:rsidR="00E74B7C" w:rsidRPr="00135070">
        <w:rPr>
          <w:rStyle w:val="FootnoteReference"/>
          <w:rFonts w:ascii="Arial" w:hAnsi="Arial" w:cs="Arial"/>
          <w:sz w:val="20"/>
          <w:szCs w:val="20"/>
        </w:rPr>
        <w:footnoteReference w:id="7"/>
      </w:r>
      <w:r w:rsidR="00E74B7C" w:rsidRPr="00135070">
        <w:rPr>
          <w:rFonts w:ascii="Arial" w:hAnsi="Arial" w:cs="Arial"/>
          <w:sz w:val="20"/>
          <w:szCs w:val="20"/>
        </w:rPr>
        <w:t xml:space="preserve"> can represent diverse interests of vulnerable groups and provide independent oversight to AI governance. </w:t>
      </w:r>
      <w:r w:rsidR="007D0F98" w:rsidRPr="00135070">
        <w:rPr>
          <w:rFonts w:ascii="Arial" w:hAnsi="Arial" w:cs="Arial"/>
          <w:sz w:val="20"/>
          <w:szCs w:val="20"/>
        </w:rPr>
        <w:t xml:space="preserve">Without meaningful civil society participation, </w:t>
      </w:r>
      <w:r w:rsidR="0016738F" w:rsidRPr="00135070">
        <w:rPr>
          <w:rFonts w:ascii="Arial" w:hAnsi="Arial" w:cs="Arial"/>
          <w:sz w:val="20"/>
          <w:szCs w:val="20"/>
        </w:rPr>
        <w:t xml:space="preserve">AI development </w:t>
      </w:r>
      <w:r w:rsidR="007D0F98" w:rsidRPr="00135070">
        <w:rPr>
          <w:rFonts w:ascii="Arial" w:hAnsi="Arial" w:cs="Arial"/>
          <w:sz w:val="20"/>
          <w:szCs w:val="20"/>
        </w:rPr>
        <w:t>could exacerbate existing inequalities such as the digital divide, bias and power disparities between AI providers and users.</w:t>
      </w:r>
      <w:r w:rsidR="007D0F98" w:rsidRPr="00135070">
        <w:rPr>
          <w:rStyle w:val="FootnoteReference"/>
          <w:rFonts w:ascii="Arial" w:hAnsi="Arial" w:cs="Arial"/>
          <w:sz w:val="20"/>
          <w:szCs w:val="20"/>
        </w:rPr>
        <w:footnoteReference w:id="8"/>
      </w:r>
      <w:r w:rsidR="00757EE4" w:rsidRPr="00135070">
        <w:rPr>
          <w:rFonts w:ascii="Arial" w:hAnsi="Arial" w:cs="Arial"/>
          <w:sz w:val="20"/>
          <w:szCs w:val="20"/>
        </w:rPr>
        <w:t xml:space="preserve"> However, civil society’s participation is not without its challenges.</w:t>
      </w:r>
    </w:p>
    <w:p w14:paraId="577C954A" w14:textId="77777777" w:rsidR="00560885" w:rsidRPr="00135070" w:rsidRDefault="00560885" w:rsidP="00135070">
      <w:pPr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7C80BE8E" w14:textId="0A4A89AF" w:rsidR="000967CB" w:rsidRPr="00135070" w:rsidRDefault="00307385" w:rsidP="00135070">
      <w:pPr>
        <w:contextualSpacing/>
        <w:jc w:val="both"/>
        <w:rPr>
          <w:rFonts w:ascii="Arial" w:hAnsi="Arial" w:cs="Arial"/>
          <w:sz w:val="20"/>
          <w:szCs w:val="20"/>
        </w:rPr>
      </w:pPr>
      <w:r w:rsidRPr="00135070">
        <w:rPr>
          <w:rFonts w:ascii="Arial" w:hAnsi="Arial" w:cs="Arial"/>
          <w:sz w:val="20"/>
          <w:szCs w:val="20"/>
        </w:rPr>
        <w:t xml:space="preserve">This paper </w:t>
      </w:r>
      <w:r w:rsidR="0042333B" w:rsidRPr="00135070">
        <w:rPr>
          <w:rFonts w:ascii="Arial" w:hAnsi="Arial" w:cs="Arial"/>
          <w:sz w:val="20"/>
          <w:szCs w:val="20"/>
        </w:rPr>
        <w:t>uses Singapore and Indonesia as case stud</w:t>
      </w:r>
      <w:r w:rsidR="00213525">
        <w:rPr>
          <w:rFonts w:ascii="Arial" w:hAnsi="Arial" w:cs="Arial"/>
          <w:sz w:val="20"/>
          <w:szCs w:val="20"/>
        </w:rPr>
        <w:t>ies</w:t>
      </w:r>
      <w:r w:rsidR="0042333B" w:rsidRPr="00135070">
        <w:rPr>
          <w:rFonts w:ascii="Arial" w:hAnsi="Arial" w:cs="Arial"/>
          <w:sz w:val="20"/>
          <w:szCs w:val="20"/>
        </w:rPr>
        <w:t xml:space="preserve"> to explore</w:t>
      </w:r>
      <w:r w:rsidRPr="00135070">
        <w:rPr>
          <w:rFonts w:ascii="Arial" w:hAnsi="Arial" w:cs="Arial"/>
          <w:sz w:val="20"/>
          <w:szCs w:val="20"/>
        </w:rPr>
        <w:t xml:space="preserve"> civil society</w:t>
      </w:r>
      <w:r w:rsidR="00DA6309" w:rsidRPr="00135070">
        <w:rPr>
          <w:rFonts w:ascii="Arial" w:hAnsi="Arial" w:cs="Arial"/>
          <w:sz w:val="20"/>
          <w:szCs w:val="20"/>
        </w:rPr>
        <w:t xml:space="preserve"> </w:t>
      </w:r>
      <w:r w:rsidR="005D33FE" w:rsidRPr="00135070">
        <w:rPr>
          <w:rFonts w:ascii="Arial" w:hAnsi="Arial" w:cs="Arial"/>
          <w:sz w:val="20"/>
          <w:szCs w:val="20"/>
        </w:rPr>
        <w:t>participation in AI governance within the health context</w:t>
      </w:r>
      <w:r w:rsidR="00DA6309" w:rsidRPr="00135070">
        <w:rPr>
          <w:rFonts w:ascii="Arial" w:hAnsi="Arial" w:cs="Arial"/>
          <w:sz w:val="20"/>
          <w:szCs w:val="20"/>
        </w:rPr>
        <w:t xml:space="preserve">. These </w:t>
      </w:r>
      <w:r w:rsidR="00C03A4F" w:rsidRPr="00135070">
        <w:rPr>
          <w:rFonts w:ascii="Arial" w:hAnsi="Arial" w:cs="Arial"/>
          <w:sz w:val="20"/>
          <w:szCs w:val="20"/>
        </w:rPr>
        <w:t xml:space="preserve">two </w:t>
      </w:r>
      <w:r w:rsidR="00DA6309" w:rsidRPr="00135070">
        <w:rPr>
          <w:rFonts w:ascii="Arial" w:hAnsi="Arial" w:cs="Arial"/>
          <w:sz w:val="20"/>
          <w:szCs w:val="20"/>
        </w:rPr>
        <w:t xml:space="preserve">countries are </w:t>
      </w:r>
      <w:r w:rsidR="004D0F0D" w:rsidRPr="00135070">
        <w:rPr>
          <w:rFonts w:ascii="Arial" w:hAnsi="Arial" w:cs="Arial"/>
          <w:sz w:val="20"/>
          <w:szCs w:val="20"/>
        </w:rPr>
        <w:t>selected</w:t>
      </w:r>
      <w:r w:rsidRPr="00135070">
        <w:rPr>
          <w:rFonts w:ascii="Arial" w:hAnsi="Arial" w:cs="Arial"/>
          <w:sz w:val="20"/>
          <w:szCs w:val="20"/>
        </w:rPr>
        <w:t xml:space="preserve"> </w:t>
      </w:r>
      <w:r w:rsidR="00FD4258" w:rsidRPr="00135070">
        <w:rPr>
          <w:rFonts w:ascii="Arial" w:hAnsi="Arial" w:cs="Arial"/>
          <w:sz w:val="20"/>
          <w:szCs w:val="20"/>
        </w:rPr>
        <w:t>g</w:t>
      </w:r>
      <w:r w:rsidR="007D0F98" w:rsidRPr="00135070">
        <w:rPr>
          <w:rFonts w:ascii="Arial" w:hAnsi="Arial" w:cs="Arial"/>
          <w:sz w:val="20"/>
          <w:szCs w:val="20"/>
        </w:rPr>
        <w:t>iven their diverse population, contrasting socio-economic condition</w:t>
      </w:r>
      <w:r w:rsidR="00FD4258" w:rsidRPr="00135070">
        <w:rPr>
          <w:rFonts w:ascii="Arial" w:hAnsi="Arial" w:cs="Arial"/>
          <w:sz w:val="20"/>
          <w:szCs w:val="20"/>
        </w:rPr>
        <w:t>s</w:t>
      </w:r>
      <w:r w:rsidR="007D0F98" w:rsidRPr="00135070">
        <w:rPr>
          <w:rFonts w:ascii="Arial" w:hAnsi="Arial" w:cs="Arial"/>
          <w:sz w:val="20"/>
          <w:szCs w:val="20"/>
        </w:rPr>
        <w:t xml:space="preserve">, delicate political environments and differing technological capacities in the region. </w:t>
      </w:r>
      <w:r w:rsidR="005D33FE" w:rsidRPr="00135070">
        <w:rPr>
          <w:rFonts w:ascii="Arial" w:hAnsi="Arial" w:cs="Arial"/>
          <w:sz w:val="20"/>
          <w:szCs w:val="20"/>
        </w:rPr>
        <w:t xml:space="preserve">This paper </w:t>
      </w:r>
      <w:r w:rsidR="001E3076" w:rsidRPr="00135070">
        <w:rPr>
          <w:rFonts w:ascii="Arial" w:hAnsi="Arial" w:cs="Arial"/>
          <w:sz w:val="20"/>
          <w:szCs w:val="20"/>
        </w:rPr>
        <w:t xml:space="preserve">thus </w:t>
      </w:r>
      <w:r w:rsidR="005D33FE" w:rsidRPr="00135070">
        <w:rPr>
          <w:rFonts w:ascii="Arial" w:hAnsi="Arial" w:cs="Arial"/>
          <w:sz w:val="20"/>
          <w:szCs w:val="20"/>
        </w:rPr>
        <w:t xml:space="preserve">explores (i) </w:t>
      </w:r>
      <w:r w:rsidR="0047041C" w:rsidRPr="00135070">
        <w:rPr>
          <w:rFonts w:ascii="Arial" w:hAnsi="Arial" w:cs="Arial"/>
          <w:sz w:val="20"/>
          <w:szCs w:val="20"/>
        </w:rPr>
        <w:t xml:space="preserve">civil society’s participation under </w:t>
      </w:r>
      <w:r w:rsidR="00A47AF3" w:rsidRPr="00135070">
        <w:rPr>
          <w:rFonts w:ascii="Arial" w:hAnsi="Arial" w:cs="Arial"/>
          <w:sz w:val="20"/>
          <w:szCs w:val="20"/>
        </w:rPr>
        <w:t xml:space="preserve">the </w:t>
      </w:r>
      <w:r w:rsidR="009C29DE" w:rsidRPr="00135070">
        <w:rPr>
          <w:rFonts w:ascii="Arial" w:hAnsi="Arial" w:cs="Arial"/>
          <w:sz w:val="20"/>
          <w:szCs w:val="20"/>
        </w:rPr>
        <w:t>regulatory framework</w:t>
      </w:r>
      <w:r w:rsidR="000711F8" w:rsidRPr="00135070">
        <w:rPr>
          <w:rFonts w:ascii="Arial" w:hAnsi="Arial" w:cs="Arial"/>
          <w:sz w:val="20"/>
          <w:szCs w:val="20"/>
        </w:rPr>
        <w:t>,</w:t>
      </w:r>
      <w:r w:rsidR="00C933D4" w:rsidRPr="00135070">
        <w:rPr>
          <w:rFonts w:ascii="Arial" w:hAnsi="Arial" w:cs="Arial"/>
          <w:sz w:val="20"/>
          <w:szCs w:val="20"/>
        </w:rPr>
        <w:t xml:space="preserve"> (ii) </w:t>
      </w:r>
      <w:r w:rsidR="00376D7A" w:rsidRPr="00135070">
        <w:rPr>
          <w:rFonts w:ascii="Arial" w:hAnsi="Arial" w:cs="Arial"/>
          <w:sz w:val="20"/>
          <w:szCs w:val="20"/>
        </w:rPr>
        <w:t xml:space="preserve">critical </w:t>
      </w:r>
      <w:r w:rsidRPr="00135070">
        <w:rPr>
          <w:rFonts w:ascii="Arial" w:hAnsi="Arial" w:cs="Arial"/>
          <w:sz w:val="20"/>
          <w:szCs w:val="20"/>
        </w:rPr>
        <w:t>role</w:t>
      </w:r>
      <w:r w:rsidR="009C29DE" w:rsidRPr="00135070">
        <w:rPr>
          <w:rFonts w:ascii="Arial" w:hAnsi="Arial" w:cs="Arial"/>
          <w:sz w:val="20"/>
          <w:szCs w:val="20"/>
        </w:rPr>
        <w:t>s</w:t>
      </w:r>
      <w:r w:rsidRPr="00135070">
        <w:rPr>
          <w:rFonts w:ascii="Arial" w:hAnsi="Arial" w:cs="Arial"/>
          <w:sz w:val="20"/>
          <w:szCs w:val="20"/>
        </w:rPr>
        <w:t xml:space="preserve"> of civil society </w:t>
      </w:r>
      <w:r w:rsidR="00C933D4" w:rsidRPr="00135070">
        <w:rPr>
          <w:rFonts w:ascii="Arial" w:hAnsi="Arial" w:cs="Arial"/>
          <w:sz w:val="20"/>
          <w:szCs w:val="20"/>
        </w:rPr>
        <w:t xml:space="preserve">and </w:t>
      </w:r>
      <w:r w:rsidRPr="00135070">
        <w:rPr>
          <w:rFonts w:ascii="Arial" w:hAnsi="Arial" w:cs="Arial"/>
          <w:sz w:val="20"/>
          <w:szCs w:val="20"/>
        </w:rPr>
        <w:t>(i</w:t>
      </w:r>
      <w:r w:rsidR="000711F8" w:rsidRPr="00135070">
        <w:rPr>
          <w:rFonts w:ascii="Arial" w:hAnsi="Arial" w:cs="Arial"/>
          <w:sz w:val="20"/>
          <w:szCs w:val="20"/>
        </w:rPr>
        <w:t>i</w:t>
      </w:r>
      <w:r w:rsidRPr="00135070">
        <w:rPr>
          <w:rFonts w:ascii="Arial" w:hAnsi="Arial" w:cs="Arial"/>
          <w:sz w:val="20"/>
          <w:szCs w:val="20"/>
        </w:rPr>
        <w:t xml:space="preserve">i) challenges </w:t>
      </w:r>
      <w:r w:rsidR="002066E5" w:rsidRPr="00135070">
        <w:rPr>
          <w:rFonts w:ascii="Arial" w:hAnsi="Arial" w:cs="Arial"/>
          <w:sz w:val="20"/>
          <w:szCs w:val="20"/>
        </w:rPr>
        <w:t>hindering</w:t>
      </w:r>
      <w:r w:rsidRPr="00135070">
        <w:rPr>
          <w:rFonts w:ascii="Arial" w:hAnsi="Arial" w:cs="Arial"/>
          <w:sz w:val="20"/>
          <w:szCs w:val="20"/>
        </w:rPr>
        <w:t xml:space="preserve"> meaningful participation of civil society</w:t>
      </w:r>
      <w:r w:rsidR="001E3076" w:rsidRPr="00135070">
        <w:rPr>
          <w:rFonts w:ascii="Arial" w:hAnsi="Arial" w:cs="Arial"/>
          <w:sz w:val="20"/>
          <w:szCs w:val="20"/>
        </w:rPr>
        <w:t xml:space="preserve"> </w:t>
      </w:r>
      <w:r w:rsidR="008E4FF5" w:rsidRPr="00135070">
        <w:rPr>
          <w:rFonts w:ascii="Arial" w:hAnsi="Arial" w:cs="Arial"/>
          <w:sz w:val="20"/>
          <w:szCs w:val="20"/>
        </w:rPr>
        <w:t>in</w:t>
      </w:r>
      <w:r w:rsidR="001E3076" w:rsidRPr="00135070">
        <w:rPr>
          <w:rFonts w:ascii="Arial" w:hAnsi="Arial" w:cs="Arial"/>
          <w:sz w:val="20"/>
          <w:szCs w:val="20"/>
        </w:rPr>
        <w:t xml:space="preserve"> </w:t>
      </w:r>
      <w:r w:rsidR="00943127">
        <w:rPr>
          <w:rFonts w:ascii="Arial" w:hAnsi="Arial" w:cs="Arial"/>
          <w:sz w:val="20"/>
          <w:szCs w:val="20"/>
        </w:rPr>
        <w:t xml:space="preserve">AI governance in health within </w:t>
      </w:r>
      <w:r w:rsidR="001E3076" w:rsidRPr="00135070">
        <w:rPr>
          <w:rFonts w:ascii="Arial" w:hAnsi="Arial" w:cs="Arial"/>
          <w:sz w:val="20"/>
          <w:szCs w:val="20"/>
        </w:rPr>
        <w:t>Singapore and Indonesia</w:t>
      </w:r>
      <w:r w:rsidR="00943127">
        <w:rPr>
          <w:rFonts w:ascii="Arial" w:hAnsi="Arial" w:cs="Arial"/>
          <w:sz w:val="20"/>
          <w:szCs w:val="20"/>
        </w:rPr>
        <w:t xml:space="preserve"> context</w:t>
      </w:r>
      <w:r w:rsidR="001E3076" w:rsidRPr="00135070">
        <w:rPr>
          <w:rFonts w:ascii="Arial" w:hAnsi="Arial" w:cs="Arial"/>
          <w:sz w:val="20"/>
          <w:szCs w:val="20"/>
        </w:rPr>
        <w:t>.</w:t>
      </w:r>
    </w:p>
    <w:p w14:paraId="2FE2EC6F" w14:textId="77777777" w:rsidR="00021AFF" w:rsidRPr="00135070" w:rsidRDefault="00021AFF" w:rsidP="00135070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325F92F5" w14:textId="65802A99" w:rsidR="00A327CB" w:rsidRPr="00135070" w:rsidRDefault="00185DBF" w:rsidP="00443892">
      <w:pPr>
        <w:pStyle w:val="Heading1"/>
      </w:pPr>
      <w:r w:rsidRPr="00135070">
        <w:t xml:space="preserve">Civil Society Participation in </w:t>
      </w:r>
      <w:r w:rsidR="00A327CB" w:rsidRPr="00135070">
        <w:t xml:space="preserve">AI </w:t>
      </w:r>
      <w:r w:rsidR="00674106" w:rsidRPr="00135070">
        <w:t xml:space="preserve">Governance </w:t>
      </w:r>
      <w:r w:rsidR="009C29DE" w:rsidRPr="00135070">
        <w:t>in Health</w:t>
      </w:r>
      <w:r w:rsidR="00A327CB" w:rsidRPr="00135070">
        <w:t>: Singapore and Indonesia Regulatory Framework</w:t>
      </w:r>
    </w:p>
    <w:p w14:paraId="1F48F1C1" w14:textId="77777777" w:rsidR="00560885" w:rsidRPr="00135070" w:rsidRDefault="00560885" w:rsidP="00135070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9F5DFD4" w14:textId="197AB1FE" w:rsidR="00766418" w:rsidRPr="00135070" w:rsidRDefault="002E70AB" w:rsidP="00135070">
      <w:pPr>
        <w:contextualSpacing/>
        <w:jc w:val="both"/>
        <w:rPr>
          <w:rFonts w:ascii="Arial" w:hAnsi="Arial" w:cs="Arial"/>
          <w:sz w:val="20"/>
          <w:szCs w:val="20"/>
        </w:rPr>
      </w:pPr>
      <w:r w:rsidRPr="00135070">
        <w:rPr>
          <w:rFonts w:ascii="Arial" w:hAnsi="Arial" w:cs="Arial"/>
          <w:sz w:val="20"/>
          <w:szCs w:val="20"/>
        </w:rPr>
        <w:t>Despite guidelines and recommendations from international and regional agencies,</w:t>
      </w:r>
      <w:r w:rsidRPr="00135070">
        <w:rPr>
          <w:rStyle w:val="FootnoteReference"/>
          <w:rFonts w:ascii="Arial" w:hAnsi="Arial" w:cs="Arial"/>
          <w:sz w:val="20"/>
          <w:szCs w:val="20"/>
        </w:rPr>
        <w:footnoteReference w:id="9"/>
      </w:r>
      <w:r w:rsidRPr="00135070">
        <w:rPr>
          <w:rFonts w:ascii="Arial" w:hAnsi="Arial" w:cs="Arial"/>
          <w:sz w:val="20"/>
          <w:szCs w:val="20"/>
        </w:rPr>
        <w:t xml:space="preserve"> Southeast Asian countries, with Singapore as an exception, generally trail in AI health regulation at the national level. According to Government AI Readiness Index 2024,</w:t>
      </w:r>
      <w:r w:rsidRPr="00135070">
        <w:rPr>
          <w:rStyle w:val="FootnoteReference"/>
          <w:rFonts w:ascii="Arial" w:hAnsi="Arial" w:cs="Arial"/>
          <w:sz w:val="20"/>
          <w:szCs w:val="20"/>
        </w:rPr>
        <w:footnoteReference w:id="10"/>
      </w:r>
      <w:r w:rsidRPr="00135070">
        <w:rPr>
          <w:rFonts w:ascii="Arial" w:hAnsi="Arial" w:cs="Arial"/>
          <w:sz w:val="20"/>
          <w:szCs w:val="20"/>
        </w:rPr>
        <w:t xml:space="preserve"> Singapore ranked 2</w:t>
      </w:r>
      <w:r w:rsidRPr="00135070">
        <w:rPr>
          <w:rFonts w:ascii="Arial" w:hAnsi="Arial" w:cs="Arial"/>
          <w:sz w:val="20"/>
          <w:szCs w:val="20"/>
          <w:vertAlign w:val="superscript"/>
        </w:rPr>
        <w:t>nd</w:t>
      </w:r>
      <w:r w:rsidRPr="00135070">
        <w:rPr>
          <w:rFonts w:ascii="Arial" w:hAnsi="Arial" w:cs="Arial"/>
          <w:sz w:val="20"/>
          <w:szCs w:val="20"/>
        </w:rPr>
        <w:t xml:space="preserve"> while Indonesia placed 38</w:t>
      </w:r>
      <w:r w:rsidRPr="00135070">
        <w:rPr>
          <w:rFonts w:ascii="Arial" w:hAnsi="Arial" w:cs="Arial"/>
          <w:sz w:val="20"/>
          <w:szCs w:val="20"/>
          <w:vertAlign w:val="superscript"/>
        </w:rPr>
        <w:t>th</w:t>
      </w:r>
      <w:r w:rsidRPr="00135070">
        <w:rPr>
          <w:rFonts w:ascii="Arial" w:hAnsi="Arial" w:cs="Arial"/>
          <w:sz w:val="20"/>
          <w:szCs w:val="20"/>
        </w:rPr>
        <w:t>.</w:t>
      </w:r>
      <w:r w:rsidRPr="00135070">
        <w:rPr>
          <w:rStyle w:val="FootnoteReference"/>
          <w:rFonts w:ascii="Arial" w:hAnsi="Arial" w:cs="Arial"/>
          <w:sz w:val="20"/>
          <w:szCs w:val="20"/>
        </w:rPr>
        <w:footnoteReference w:id="11"/>
      </w:r>
      <w:r w:rsidRPr="00135070">
        <w:rPr>
          <w:rFonts w:ascii="Arial" w:hAnsi="Arial" w:cs="Arial"/>
          <w:sz w:val="20"/>
          <w:szCs w:val="20"/>
        </w:rPr>
        <w:t xml:space="preserve"> </w:t>
      </w:r>
      <w:r w:rsidR="00766418" w:rsidRPr="00135070">
        <w:rPr>
          <w:rFonts w:ascii="Arial" w:hAnsi="Arial" w:cs="Arial"/>
          <w:sz w:val="20"/>
          <w:szCs w:val="20"/>
        </w:rPr>
        <w:t xml:space="preserve">Singapore and Indonesia </w:t>
      </w:r>
      <w:r w:rsidR="00B825A8" w:rsidRPr="00135070">
        <w:rPr>
          <w:rFonts w:ascii="Arial" w:hAnsi="Arial" w:cs="Arial"/>
          <w:sz w:val="20"/>
          <w:szCs w:val="20"/>
        </w:rPr>
        <w:t xml:space="preserve">appear to </w:t>
      </w:r>
      <w:r w:rsidR="00870DFD" w:rsidRPr="00135070">
        <w:rPr>
          <w:rFonts w:ascii="Arial" w:hAnsi="Arial" w:cs="Arial"/>
          <w:sz w:val="20"/>
          <w:szCs w:val="20"/>
        </w:rPr>
        <w:t xml:space="preserve">prioritise AI </w:t>
      </w:r>
      <w:r w:rsidR="003A44DD" w:rsidRPr="00135070">
        <w:rPr>
          <w:rFonts w:ascii="Arial" w:hAnsi="Arial" w:cs="Arial"/>
          <w:sz w:val="20"/>
          <w:szCs w:val="20"/>
        </w:rPr>
        <w:t>innovation</w:t>
      </w:r>
      <w:r w:rsidR="003A33BB" w:rsidRPr="00135070">
        <w:rPr>
          <w:rFonts w:ascii="Arial" w:hAnsi="Arial" w:cs="Arial"/>
          <w:sz w:val="20"/>
          <w:szCs w:val="20"/>
        </w:rPr>
        <w:t>,</w:t>
      </w:r>
      <w:r w:rsidR="003A44DD" w:rsidRPr="00135070">
        <w:rPr>
          <w:rFonts w:ascii="Arial" w:hAnsi="Arial" w:cs="Arial"/>
          <w:sz w:val="20"/>
          <w:szCs w:val="20"/>
        </w:rPr>
        <w:t xml:space="preserve"> </w:t>
      </w:r>
      <w:r w:rsidR="00882EC5" w:rsidRPr="00135070">
        <w:rPr>
          <w:rFonts w:ascii="Arial" w:hAnsi="Arial" w:cs="Arial"/>
          <w:sz w:val="20"/>
          <w:szCs w:val="20"/>
        </w:rPr>
        <w:t>al</w:t>
      </w:r>
      <w:r w:rsidR="00704478" w:rsidRPr="00135070">
        <w:rPr>
          <w:rFonts w:ascii="Arial" w:hAnsi="Arial" w:cs="Arial"/>
          <w:sz w:val="20"/>
          <w:szCs w:val="20"/>
        </w:rPr>
        <w:t>though</w:t>
      </w:r>
      <w:r w:rsidR="00870DFD" w:rsidRPr="00135070">
        <w:rPr>
          <w:rFonts w:ascii="Arial" w:hAnsi="Arial" w:cs="Arial"/>
          <w:sz w:val="20"/>
          <w:szCs w:val="20"/>
        </w:rPr>
        <w:t xml:space="preserve"> </w:t>
      </w:r>
      <w:r w:rsidR="003A33BB" w:rsidRPr="00135070">
        <w:rPr>
          <w:rFonts w:ascii="Arial" w:hAnsi="Arial" w:cs="Arial"/>
          <w:sz w:val="20"/>
          <w:szCs w:val="20"/>
        </w:rPr>
        <w:t xml:space="preserve">both </w:t>
      </w:r>
      <w:r w:rsidR="00656B02" w:rsidRPr="00135070">
        <w:rPr>
          <w:rFonts w:ascii="Arial" w:hAnsi="Arial" w:cs="Arial"/>
          <w:sz w:val="20"/>
          <w:szCs w:val="20"/>
        </w:rPr>
        <w:t xml:space="preserve">attempt to </w:t>
      </w:r>
      <w:r w:rsidR="00870DFD" w:rsidRPr="00135070">
        <w:rPr>
          <w:rFonts w:ascii="Arial" w:hAnsi="Arial" w:cs="Arial"/>
          <w:sz w:val="20"/>
          <w:szCs w:val="20"/>
        </w:rPr>
        <w:t>balance and mitigate harmful risks to</w:t>
      </w:r>
      <w:r w:rsidR="00B825A8" w:rsidRPr="00135070">
        <w:rPr>
          <w:rFonts w:ascii="Arial" w:hAnsi="Arial" w:cs="Arial"/>
          <w:sz w:val="20"/>
          <w:szCs w:val="20"/>
        </w:rPr>
        <w:t xml:space="preserve"> the public.</w:t>
      </w:r>
      <w:r w:rsidR="00B825A8" w:rsidRPr="00135070">
        <w:rPr>
          <w:rStyle w:val="FootnoteReference"/>
          <w:rFonts w:ascii="Arial" w:hAnsi="Arial" w:cs="Arial"/>
          <w:sz w:val="20"/>
          <w:szCs w:val="20"/>
        </w:rPr>
        <w:footnoteReference w:id="12"/>
      </w:r>
      <w:r w:rsidR="00766418" w:rsidRPr="00135070">
        <w:rPr>
          <w:rFonts w:ascii="Arial" w:hAnsi="Arial" w:cs="Arial"/>
          <w:sz w:val="20"/>
          <w:szCs w:val="20"/>
        </w:rPr>
        <w:t xml:space="preserve"> </w:t>
      </w:r>
      <w:r w:rsidR="00097059" w:rsidRPr="00135070">
        <w:rPr>
          <w:rFonts w:ascii="Arial" w:hAnsi="Arial" w:cs="Arial"/>
          <w:sz w:val="20"/>
          <w:szCs w:val="20"/>
        </w:rPr>
        <w:t xml:space="preserve">While </w:t>
      </w:r>
      <w:r w:rsidR="00F146C3" w:rsidRPr="00135070">
        <w:rPr>
          <w:rFonts w:ascii="Arial" w:hAnsi="Arial" w:cs="Arial"/>
          <w:sz w:val="20"/>
          <w:szCs w:val="20"/>
        </w:rPr>
        <w:t>other general regulatory framework</w:t>
      </w:r>
      <w:r w:rsidR="00D849AE" w:rsidRPr="00135070">
        <w:rPr>
          <w:rFonts w:ascii="Arial" w:hAnsi="Arial" w:cs="Arial"/>
          <w:sz w:val="20"/>
          <w:szCs w:val="20"/>
        </w:rPr>
        <w:t xml:space="preserve"> to</w:t>
      </w:r>
      <w:r w:rsidR="00F146C3" w:rsidRPr="00135070">
        <w:rPr>
          <w:rFonts w:ascii="Arial" w:hAnsi="Arial" w:cs="Arial"/>
          <w:sz w:val="20"/>
          <w:szCs w:val="20"/>
        </w:rPr>
        <w:t xml:space="preserve"> mitigate</w:t>
      </w:r>
      <w:r w:rsidR="00097059" w:rsidRPr="00135070">
        <w:rPr>
          <w:rFonts w:ascii="Arial" w:hAnsi="Arial" w:cs="Arial"/>
          <w:sz w:val="20"/>
          <w:szCs w:val="20"/>
        </w:rPr>
        <w:t xml:space="preserve"> risks associated with AI</w:t>
      </w:r>
      <w:r w:rsidR="002062FA" w:rsidRPr="00135070">
        <w:rPr>
          <w:rFonts w:ascii="Arial" w:hAnsi="Arial" w:cs="Arial"/>
          <w:sz w:val="20"/>
          <w:szCs w:val="20"/>
        </w:rPr>
        <w:t xml:space="preserve"> </w:t>
      </w:r>
      <w:r w:rsidR="00D40FD6" w:rsidRPr="00135070">
        <w:rPr>
          <w:rFonts w:ascii="Arial" w:hAnsi="Arial" w:cs="Arial"/>
          <w:sz w:val="20"/>
          <w:szCs w:val="20"/>
        </w:rPr>
        <w:t xml:space="preserve">are available </w:t>
      </w:r>
      <w:r w:rsidR="002062FA" w:rsidRPr="00135070">
        <w:rPr>
          <w:rFonts w:ascii="Arial" w:hAnsi="Arial" w:cs="Arial"/>
          <w:sz w:val="20"/>
          <w:szCs w:val="20"/>
        </w:rPr>
        <w:t xml:space="preserve">(e.g. </w:t>
      </w:r>
      <w:r w:rsidR="00097059" w:rsidRPr="00135070">
        <w:rPr>
          <w:rFonts w:ascii="Arial" w:hAnsi="Arial" w:cs="Arial"/>
          <w:sz w:val="20"/>
          <w:szCs w:val="20"/>
        </w:rPr>
        <w:t xml:space="preserve">personal data protection and electronic information, systems and </w:t>
      </w:r>
      <w:r w:rsidR="00097059" w:rsidRPr="00135070">
        <w:rPr>
          <w:rFonts w:ascii="Arial" w:hAnsi="Arial" w:cs="Arial"/>
          <w:sz w:val="20"/>
          <w:szCs w:val="20"/>
        </w:rPr>
        <w:lastRenderedPageBreak/>
        <w:t>transactions</w:t>
      </w:r>
      <w:r w:rsidR="002062FA" w:rsidRPr="00135070">
        <w:rPr>
          <w:rFonts w:ascii="Arial" w:hAnsi="Arial" w:cs="Arial"/>
          <w:sz w:val="20"/>
          <w:szCs w:val="20"/>
        </w:rPr>
        <w:t>),</w:t>
      </w:r>
      <w:r w:rsidR="00097059" w:rsidRPr="00135070">
        <w:rPr>
          <w:rFonts w:ascii="Arial" w:hAnsi="Arial" w:cs="Arial"/>
          <w:sz w:val="20"/>
          <w:szCs w:val="20"/>
        </w:rPr>
        <w:t xml:space="preserve"> </w:t>
      </w:r>
      <w:r w:rsidR="00AB598F" w:rsidRPr="00135070">
        <w:rPr>
          <w:rFonts w:ascii="Arial" w:hAnsi="Arial" w:cs="Arial"/>
          <w:sz w:val="20"/>
          <w:szCs w:val="20"/>
        </w:rPr>
        <w:t>this paper focus</w:t>
      </w:r>
      <w:r w:rsidR="00FA1B06" w:rsidRPr="00135070">
        <w:rPr>
          <w:rFonts w:ascii="Arial" w:hAnsi="Arial" w:cs="Arial"/>
          <w:sz w:val="20"/>
          <w:szCs w:val="20"/>
        </w:rPr>
        <w:t>es</w:t>
      </w:r>
      <w:r w:rsidR="00AB598F" w:rsidRPr="00135070">
        <w:rPr>
          <w:rFonts w:ascii="Arial" w:hAnsi="Arial" w:cs="Arial"/>
          <w:sz w:val="20"/>
          <w:szCs w:val="20"/>
        </w:rPr>
        <w:t xml:space="preserve"> on</w:t>
      </w:r>
      <w:r w:rsidR="00A747A7" w:rsidRPr="00135070">
        <w:rPr>
          <w:rFonts w:ascii="Arial" w:hAnsi="Arial" w:cs="Arial"/>
          <w:sz w:val="20"/>
          <w:szCs w:val="20"/>
        </w:rPr>
        <w:t xml:space="preserve"> the </w:t>
      </w:r>
      <w:r w:rsidR="00097059" w:rsidRPr="00135070">
        <w:rPr>
          <w:rFonts w:ascii="Arial" w:hAnsi="Arial" w:cs="Arial"/>
          <w:sz w:val="20"/>
          <w:szCs w:val="20"/>
        </w:rPr>
        <w:t xml:space="preserve">specific </w:t>
      </w:r>
      <w:r w:rsidR="00A747A7" w:rsidRPr="00135070">
        <w:rPr>
          <w:rFonts w:ascii="Arial" w:hAnsi="Arial" w:cs="Arial"/>
          <w:sz w:val="20"/>
          <w:szCs w:val="20"/>
        </w:rPr>
        <w:t>AI regulatory framework within Singapore and Indonesia.</w:t>
      </w:r>
    </w:p>
    <w:p w14:paraId="1E0F1E07" w14:textId="77777777" w:rsidR="00766418" w:rsidRPr="00135070" w:rsidRDefault="00766418" w:rsidP="00135070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3A9293B" w14:textId="77777777" w:rsidR="00185F44" w:rsidRPr="00135070" w:rsidRDefault="00185F44" w:rsidP="005B4AC3">
      <w:pPr>
        <w:pStyle w:val="Heading2"/>
      </w:pPr>
      <w:r w:rsidRPr="00135070">
        <w:t>Singapore AI regulatory framework</w:t>
      </w:r>
    </w:p>
    <w:p w14:paraId="0BEFF6B5" w14:textId="77777777" w:rsidR="00207D7A" w:rsidRPr="00135070" w:rsidRDefault="00207D7A" w:rsidP="00135070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5B93D10" w14:textId="5B38EA73" w:rsidR="00185F44" w:rsidRPr="00135070" w:rsidRDefault="00185F44" w:rsidP="00135070">
      <w:pPr>
        <w:contextualSpacing/>
        <w:jc w:val="both"/>
        <w:rPr>
          <w:rFonts w:ascii="Arial" w:hAnsi="Arial" w:cs="Arial"/>
          <w:sz w:val="20"/>
          <w:szCs w:val="20"/>
        </w:rPr>
      </w:pPr>
      <w:r w:rsidRPr="00135070">
        <w:rPr>
          <w:rFonts w:ascii="Arial" w:hAnsi="Arial" w:cs="Arial"/>
          <w:sz w:val="20"/>
          <w:szCs w:val="20"/>
        </w:rPr>
        <w:t>There are no specific laws</w:t>
      </w:r>
      <w:r w:rsidR="002E0836" w:rsidRPr="00135070">
        <w:rPr>
          <w:rFonts w:ascii="Arial" w:hAnsi="Arial" w:cs="Arial"/>
          <w:sz w:val="20"/>
          <w:szCs w:val="20"/>
        </w:rPr>
        <w:t xml:space="preserve"> </w:t>
      </w:r>
      <w:r w:rsidRPr="00135070">
        <w:rPr>
          <w:rFonts w:ascii="Arial" w:hAnsi="Arial" w:cs="Arial"/>
          <w:sz w:val="20"/>
          <w:szCs w:val="20"/>
        </w:rPr>
        <w:t xml:space="preserve">or regulations in Singapore that directly </w:t>
      </w:r>
      <w:r w:rsidR="002E0836" w:rsidRPr="00135070">
        <w:rPr>
          <w:rFonts w:ascii="Arial" w:hAnsi="Arial" w:cs="Arial"/>
          <w:sz w:val="20"/>
          <w:szCs w:val="20"/>
        </w:rPr>
        <w:t>govern</w:t>
      </w:r>
      <w:r w:rsidRPr="00135070">
        <w:rPr>
          <w:rFonts w:ascii="Arial" w:hAnsi="Arial" w:cs="Arial"/>
          <w:sz w:val="20"/>
          <w:szCs w:val="20"/>
        </w:rPr>
        <w:t xml:space="preserve"> AI. However, the Singapore government adopted its National AI Strategy (NAIS) in 2019, </w:t>
      </w:r>
      <w:r w:rsidR="00106D3B" w:rsidRPr="00135070">
        <w:rPr>
          <w:rFonts w:ascii="Arial" w:hAnsi="Arial" w:cs="Arial"/>
          <w:sz w:val="20"/>
          <w:szCs w:val="20"/>
        </w:rPr>
        <w:t>as updated</w:t>
      </w:r>
      <w:r w:rsidRPr="00135070">
        <w:rPr>
          <w:rFonts w:ascii="Arial" w:hAnsi="Arial" w:cs="Arial"/>
          <w:sz w:val="20"/>
          <w:szCs w:val="20"/>
        </w:rPr>
        <w:t xml:space="preserve"> in 2023</w:t>
      </w:r>
      <w:r w:rsidR="00106D3B" w:rsidRPr="00135070">
        <w:rPr>
          <w:rFonts w:ascii="Arial" w:hAnsi="Arial" w:cs="Arial"/>
          <w:sz w:val="20"/>
          <w:szCs w:val="20"/>
        </w:rPr>
        <w:t xml:space="preserve"> </w:t>
      </w:r>
      <w:r w:rsidR="0023777F" w:rsidRPr="00135070">
        <w:rPr>
          <w:rFonts w:ascii="Arial" w:hAnsi="Arial" w:cs="Arial"/>
          <w:sz w:val="20"/>
          <w:szCs w:val="20"/>
        </w:rPr>
        <w:t>– t</w:t>
      </w:r>
      <w:r w:rsidRPr="00135070">
        <w:rPr>
          <w:rFonts w:ascii="Arial" w:hAnsi="Arial" w:cs="Arial"/>
          <w:sz w:val="20"/>
          <w:szCs w:val="20"/>
        </w:rPr>
        <w:t xml:space="preserve">he NAIS 2.0. </w:t>
      </w:r>
      <w:r w:rsidR="00DE5490">
        <w:rPr>
          <w:rFonts w:ascii="Arial" w:hAnsi="Arial" w:cs="Arial"/>
          <w:sz w:val="20"/>
          <w:szCs w:val="20"/>
        </w:rPr>
        <w:t>Singapore</w:t>
      </w:r>
      <w:r w:rsidRPr="00135070">
        <w:rPr>
          <w:rFonts w:ascii="Arial" w:hAnsi="Arial" w:cs="Arial"/>
          <w:sz w:val="20"/>
          <w:szCs w:val="20"/>
        </w:rPr>
        <w:t xml:space="preserve"> also released </w:t>
      </w:r>
      <w:r w:rsidR="00DE5490">
        <w:rPr>
          <w:rFonts w:ascii="Arial" w:hAnsi="Arial" w:cs="Arial"/>
          <w:sz w:val="20"/>
          <w:szCs w:val="20"/>
        </w:rPr>
        <w:t xml:space="preserve">the </w:t>
      </w:r>
      <w:r w:rsidR="0080688F" w:rsidRPr="00135070">
        <w:rPr>
          <w:rFonts w:ascii="Arial" w:hAnsi="Arial" w:cs="Arial"/>
          <w:sz w:val="20"/>
          <w:szCs w:val="20"/>
        </w:rPr>
        <w:t>2019 and 2020</w:t>
      </w:r>
      <w:r w:rsidRPr="00135070">
        <w:rPr>
          <w:rFonts w:ascii="Arial" w:hAnsi="Arial" w:cs="Arial"/>
          <w:sz w:val="20"/>
          <w:szCs w:val="20"/>
        </w:rPr>
        <w:t xml:space="preserve"> Model AI Governance Framework, </w:t>
      </w:r>
      <w:r w:rsidR="0080688F" w:rsidRPr="00135070">
        <w:rPr>
          <w:rFonts w:ascii="Arial" w:hAnsi="Arial" w:cs="Arial"/>
          <w:sz w:val="20"/>
          <w:szCs w:val="20"/>
        </w:rPr>
        <w:t xml:space="preserve">complemented with </w:t>
      </w:r>
      <w:r w:rsidR="00A003DA">
        <w:rPr>
          <w:rFonts w:ascii="Arial" w:hAnsi="Arial" w:cs="Arial"/>
          <w:sz w:val="20"/>
          <w:szCs w:val="20"/>
        </w:rPr>
        <w:t xml:space="preserve">the 2024 </w:t>
      </w:r>
      <w:r w:rsidR="0080688F" w:rsidRPr="00135070">
        <w:rPr>
          <w:rFonts w:ascii="Arial" w:hAnsi="Arial" w:cs="Arial"/>
          <w:sz w:val="20"/>
          <w:szCs w:val="20"/>
        </w:rPr>
        <w:t xml:space="preserve">Model AI Governance Framework for </w:t>
      </w:r>
      <w:r w:rsidRPr="00135070">
        <w:rPr>
          <w:rFonts w:ascii="Arial" w:hAnsi="Arial" w:cs="Arial"/>
          <w:sz w:val="20"/>
          <w:szCs w:val="20"/>
        </w:rPr>
        <w:t>Generative AI</w:t>
      </w:r>
      <w:r w:rsidR="00084C78" w:rsidRPr="00135070">
        <w:rPr>
          <w:rFonts w:ascii="Arial" w:hAnsi="Arial" w:cs="Arial"/>
          <w:sz w:val="20"/>
          <w:szCs w:val="20"/>
        </w:rPr>
        <w:t>, expanding governance from</w:t>
      </w:r>
      <w:r w:rsidRPr="00135070">
        <w:rPr>
          <w:rFonts w:ascii="Arial" w:hAnsi="Arial" w:cs="Arial"/>
          <w:sz w:val="20"/>
          <w:szCs w:val="20"/>
        </w:rPr>
        <w:t xml:space="preserve"> </w:t>
      </w:r>
      <w:r w:rsidR="00A003DA">
        <w:rPr>
          <w:rFonts w:ascii="Arial" w:hAnsi="Arial" w:cs="Arial"/>
          <w:sz w:val="20"/>
          <w:szCs w:val="20"/>
        </w:rPr>
        <w:t xml:space="preserve">only </w:t>
      </w:r>
      <w:r w:rsidRPr="00135070">
        <w:rPr>
          <w:rFonts w:ascii="Arial" w:hAnsi="Arial" w:cs="Arial"/>
          <w:sz w:val="20"/>
          <w:szCs w:val="20"/>
        </w:rPr>
        <w:t>Traditional AI.</w:t>
      </w:r>
      <w:r w:rsidR="00CE164E" w:rsidRPr="00135070">
        <w:rPr>
          <w:rFonts w:ascii="Arial" w:hAnsi="Arial" w:cs="Arial"/>
          <w:sz w:val="20"/>
          <w:szCs w:val="20"/>
        </w:rPr>
        <w:t xml:space="preserve"> </w:t>
      </w:r>
      <w:r w:rsidR="008876F4" w:rsidRPr="00135070">
        <w:rPr>
          <w:rFonts w:ascii="Arial" w:hAnsi="Arial" w:cs="Arial"/>
          <w:sz w:val="20"/>
          <w:szCs w:val="20"/>
        </w:rPr>
        <w:t>Additionally, t</w:t>
      </w:r>
      <w:r w:rsidRPr="00135070">
        <w:rPr>
          <w:rFonts w:ascii="Arial" w:hAnsi="Arial" w:cs="Arial"/>
          <w:sz w:val="20"/>
          <w:szCs w:val="20"/>
        </w:rPr>
        <w:t>he Implementation and Self-Assessment Guide for Organisations (ISAGO) along with the Compendium of Use Cases</w:t>
      </w:r>
      <w:r w:rsidR="002B50F0">
        <w:rPr>
          <w:rFonts w:ascii="Arial" w:hAnsi="Arial" w:cs="Arial"/>
          <w:sz w:val="20"/>
          <w:szCs w:val="20"/>
        </w:rPr>
        <w:t xml:space="preserve"> </w:t>
      </w:r>
      <w:r w:rsidRPr="00135070">
        <w:rPr>
          <w:rFonts w:ascii="Arial" w:hAnsi="Arial" w:cs="Arial"/>
          <w:sz w:val="20"/>
          <w:szCs w:val="20"/>
        </w:rPr>
        <w:t xml:space="preserve">allow organisations to assess </w:t>
      </w:r>
      <w:r w:rsidR="002B50F0">
        <w:rPr>
          <w:rFonts w:ascii="Arial" w:hAnsi="Arial" w:cs="Arial"/>
          <w:sz w:val="20"/>
          <w:szCs w:val="20"/>
        </w:rPr>
        <w:t xml:space="preserve">the </w:t>
      </w:r>
      <w:r w:rsidRPr="00135070">
        <w:rPr>
          <w:rFonts w:ascii="Arial" w:hAnsi="Arial" w:cs="Arial"/>
          <w:sz w:val="20"/>
          <w:szCs w:val="20"/>
        </w:rPr>
        <w:t xml:space="preserve">alignment of their AI governance with the Model </w:t>
      </w:r>
      <w:r w:rsidR="00E749EB">
        <w:rPr>
          <w:rFonts w:ascii="Arial" w:hAnsi="Arial" w:cs="Arial"/>
          <w:sz w:val="20"/>
          <w:szCs w:val="20"/>
        </w:rPr>
        <w:t xml:space="preserve">AI Governance </w:t>
      </w:r>
      <w:r w:rsidRPr="00135070">
        <w:rPr>
          <w:rFonts w:ascii="Arial" w:hAnsi="Arial" w:cs="Arial"/>
          <w:sz w:val="20"/>
          <w:szCs w:val="20"/>
        </w:rPr>
        <w:t>Framework. Singapore also launched AI Verify, an AI governance testing framework and toolkit designed to help organisations validate the</w:t>
      </w:r>
      <w:r w:rsidR="00960C33" w:rsidRPr="00135070">
        <w:rPr>
          <w:rFonts w:ascii="Arial" w:hAnsi="Arial" w:cs="Arial"/>
          <w:sz w:val="20"/>
          <w:szCs w:val="20"/>
        </w:rPr>
        <w:t>ir AI system</w:t>
      </w:r>
      <w:r w:rsidRPr="00135070">
        <w:rPr>
          <w:rFonts w:ascii="Arial" w:hAnsi="Arial" w:cs="Arial"/>
          <w:sz w:val="20"/>
          <w:szCs w:val="20"/>
        </w:rPr>
        <w:t xml:space="preserve"> performance against AI ethics principles through standardized tests.</w:t>
      </w:r>
      <w:r w:rsidRPr="00135070">
        <w:rPr>
          <w:rStyle w:val="FootnoteReference"/>
          <w:rFonts w:ascii="Arial" w:hAnsi="Arial" w:cs="Arial"/>
          <w:sz w:val="20"/>
          <w:szCs w:val="20"/>
        </w:rPr>
        <w:footnoteReference w:id="13"/>
      </w:r>
    </w:p>
    <w:p w14:paraId="3E688247" w14:textId="77777777" w:rsidR="00185F44" w:rsidRPr="00135070" w:rsidRDefault="00185F44" w:rsidP="00135070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A5AB41C" w14:textId="316FBD00" w:rsidR="00185F44" w:rsidRPr="00135070" w:rsidRDefault="00185F44" w:rsidP="00135070">
      <w:pPr>
        <w:contextualSpacing/>
        <w:jc w:val="both"/>
        <w:rPr>
          <w:rFonts w:ascii="Arial" w:hAnsi="Arial" w:cs="Arial"/>
          <w:sz w:val="20"/>
          <w:szCs w:val="20"/>
        </w:rPr>
      </w:pPr>
      <w:r w:rsidRPr="00135070">
        <w:rPr>
          <w:rFonts w:ascii="Arial" w:hAnsi="Arial" w:cs="Arial"/>
          <w:sz w:val="20"/>
          <w:szCs w:val="20"/>
        </w:rPr>
        <w:t>Singapore</w:t>
      </w:r>
      <w:r w:rsidR="00EA0987" w:rsidRPr="00135070">
        <w:rPr>
          <w:rFonts w:ascii="Arial" w:hAnsi="Arial" w:cs="Arial"/>
          <w:sz w:val="20"/>
          <w:szCs w:val="20"/>
        </w:rPr>
        <w:t xml:space="preserve"> </w:t>
      </w:r>
      <w:r w:rsidRPr="00135070">
        <w:rPr>
          <w:rFonts w:ascii="Arial" w:hAnsi="Arial" w:cs="Arial"/>
          <w:sz w:val="20"/>
          <w:szCs w:val="20"/>
        </w:rPr>
        <w:t>appears to be taking a sectoral approach towards AI governance and the relevant regulatory agencies (i.e. financial services, info-communications and media and health sector) have so far only adopted soft-law approaches, preferring to issue non-binding guidelines and recommendations.</w:t>
      </w:r>
      <w:r w:rsidRPr="00135070">
        <w:rPr>
          <w:rStyle w:val="FootnoteReference"/>
          <w:rFonts w:ascii="Arial" w:hAnsi="Arial" w:cs="Arial"/>
          <w:sz w:val="20"/>
          <w:szCs w:val="20"/>
        </w:rPr>
        <w:footnoteReference w:id="14"/>
      </w:r>
      <w:r w:rsidRPr="00135070">
        <w:rPr>
          <w:rFonts w:ascii="Arial" w:hAnsi="Arial" w:cs="Arial"/>
          <w:sz w:val="20"/>
          <w:szCs w:val="20"/>
        </w:rPr>
        <w:t xml:space="preserve"> Within the health sector, the AI in Healthcare Guidelines was issued in 2021 in addition to the Health Sciences Authority Regulatory Guidelines for Software as Medical Devices.</w:t>
      </w:r>
      <w:r w:rsidRPr="00135070">
        <w:rPr>
          <w:rStyle w:val="FootnoteReference"/>
          <w:rFonts w:ascii="Arial" w:hAnsi="Arial" w:cs="Arial"/>
          <w:sz w:val="20"/>
          <w:szCs w:val="20"/>
        </w:rPr>
        <w:footnoteReference w:id="15"/>
      </w:r>
      <w:r w:rsidRPr="00135070">
        <w:rPr>
          <w:rFonts w:ascii="Arial" w:hAnsi="Arial" w:cs="Arial"/>
          <w:sz w:val="20"/>
          <w:szCs w:val="20"/>
        </w:rPr>
        <w:t xml:space="preserve"> </w:t>
      </w:r>
    </w:p>
    <w:p w14:paraId="7988A560" w14:textId="77777777" w:rsidR="00185F44" w:rsidRPr="00135070" w:rsidRDefault="00185F44" w:rsidP="00135070">
      <w:pPr>
        <w:contextualSpacing/>
        <w:rPr>
          <w:rFonts w:ascii="Arial" w:hAnsi="Arial" w:cs="Arial"/>
          <w:sz w:val="20"/>
          <w:szCs w:val="20"/>
          <w:u w:val="single"/>
        </w:rPr>
      </w:pPr>
    </w:p>
    <w:p w14:paraId="0A3D5B50" w14:textId="77777777" w:rsidR="00185F44" w:rsidRPr="00443892" w:rsidRDefault="00185F44" w:rsidP="00443892">
      <w:pPr>
        <w:pStyle w:val="Heading2"/>
      </w:pPr>
      <w:r w:rsidRPr="00443892">
        <w:t>Indonesia AI regulatory framework</w:t>
      </w:r>
    </w:p>
    <w:p w14:paraId="6EE4B87E" w14:textId="77777777" w:rsidR="00185F44" w:rsidRPr="00135070" w:rsidRDefault="00185F44" w:rsidP="00135070">
      <w:pPr>
        <w:contextualSpacing/>
        <w:rPr>
          <w:rFonts w:ascii="Arial" w:hAnsi="Arial" w:cs="Arial"/>
          <w:sz w:val="20"/>
          <w:szCs w:val="20"/>
          <w:u w:val="single"/>
        </w:rPr>
      </w:pPr>
    </w:p>
    <w:p w14:paraId="5786AEF6" w14:textId="22714975" w:rsidR="00185F44" w:rsidRPr="00135070" w:rsidRDefault="00185F44" w:rsidP="00135070">
      <w:pPr>
        <w:contextualSpacing/>
        <w:jc w:val="both"/>
        <w:rPr>
          <w:rFonts w:ascii="Arial" w:hAnsi="Arial" w:cs="Arial"/>
          <w:sz w:val="20"/>
          <w:szCs w:val="20"/>
        </w:rPr>
      </w:pPr>
      <w:r w:rsidRPr="00135070">
        <w:rPr>
          <w:rFonts w:ascii="Arial" w:hAnsi="Arial" w:cs="Arial"/>
          <w:sz w:val="20"/>
          <w:szCs w:val="20"/>
        </w:rPr>
        <w:t>Indonesia</w:t>
      </w:r>
      <w:r w:rsidR="00B87CDB" w:rsidRPr="00135070">
        <w:rPr>
          <w:rFonts w:ascii="Arial" w:hAnsi="Arial" w:cs="Arial"/>
          <w:sz w:val="20"/>
          <w:szCs w:val="20"/>
        </w:rPr>
        <w:t xml:space="preserve"> </w:t>
      </w:r>
      <w:r w:rsidRPr="00135070">
        <w:rPr>
          <w:rFonts w:ascii="Arial" w:hAnsi="Arial" w:cs="Arial"/>
          <w:sz w:val="20"/>
          <w:szCs w:val="20"/>
        </w:rPr>
        <w:t xml:space="preserve">has yet to issue any hard law which specifically governs AI </w:t>
      </w:r>
      <w:r w:rsidR="00421730" w:rsidRPr="00135070">
        <w:rPr>
          <w:rFonts w:ascii="Arial" w:hAnsi="Arial" w:cs="Arial"/>
          <w:sz w:val="20"/>
          <w:szCs w:val="20"/>
        </w:rPr>
        <w:t>(</w:t>
      </w:r>
      <w:r w:rsidRPr="00135070">
        <w:rPr>
          <w:rFonts w:ascii="Arial" w:hAnsi="Arial" w:cs="Arial"/>
          <w:sz w:val="20"/>
          <w:szCs w:val="20"/>
        </w:rPr>
        <w:t>despite one</w:t>
      </w:r>
      <w:r w:rsidR="00B825A8" w:rsidRPr="00135070">
        <w:rPr>
          <w:rFonts w:ascii="Arial" w:hAnsi="Arial" w:cs="Arial"/>
          <w:sz w:val="20"/>
          <w:szCs w:val="20"/>
        </w:rPr>
        <w:t xml:space="preserve"> </w:t>
      </w:r>
      <w:r w:rsidRPr="00135070">
        <w:rPr>
          <w:rFonts w:ascii="Arial" w:hAnsi="Arial" w:cs="Arial"/>
          <w:sz w:val="20"/>
          <w:szCs w:val="20"/>
        </w:rPr>
        <w:t>in the formulation process</w:t>
      </w:r>
      <w:r w:rsidR="00421730" w:rsidRPr="00135070">
        <w:rPr>
          <w:rFonts w:ascii="Arial" w:hAnsi="Arial" w:cs="Arial"/>
          <w:sz w:val="20"/>
          <w:szCs w:val="20"/>
        </w:rPr>
        <w:t>)</w:t>
      </w:r>
      <w:r w:rsidRPr="00135070">
        <w:rPr>
          <w:rFonts w:ascii="Arial" w:hAnsi="Arial" w:cs="Arial"/>
          <w:sz w:val="20"/>
          <w:szCs w:val="20"/>
        </w:rPr>
        <w:t>.</w:t>
      </w:r>
      <w:r w:rsidR="00B175F4" w:rsidRPr="00135070">
        <w:rPr>
          <w:rFonts w:ascii="Arial" w:hAnsi="Arial" w:cs="Arial"/>
          <w:sz w:val="20"/>
          <w:szCs w:val="20"/>
        </w:rPr>
        <w:t xml:space="preserve"> </w:t>
      </w:r>
      <w:r w:rsidR="00A45015" w:rsidRPr="00135070">
        <w:rPr>
          <w:rFonts w:ascii="Arial" w:hAnsi="Arial" w:cs="Arial"/>
          <w:sz w:val="20"/>
          <w:szCs w:val="20"/>
        </w:rPr>
        <w:t>Indonesia has adopted its</w:t>
      </w:r>
      <w:r w:rsidR="00766418" w:rsidRPr="00135070">
        <w:rPr>
          <w:rFonts w:ascii="Arial" w:hAnsi="Arial" w:cs="Arial"/>
          <w:sz w:val="20"/>
          <w:szCs w:val="20"/>
        </w:rPr>
        <w:t xml:space="preserve"> 2020-2045 National Strategy for AI</w:t>
      </w:r>
      <w:r w:rsidR="00466237" w:rsidRPr="00135070">
        <w:rPr>
          <w:rFonts w:ascii="Arial" w:hAnsi="Arial" w:cs="Arial"/>
          <w:sz w:val="20"/>
          <w:szCs w:val="20"/>
        </w:rPr>
        <w:t xml:space="preserve"> followed by a non-binding </w:t>
      </w:r>
      <w:r w:rsidRPr="00135070">
        <w:rPr>
          <w:rFonts w:ascii="Arial" w:hAnsi="Arial" w:cs="Arial"/>
          <w:sz w:val="20"/>
          <w:szCs w:val="20"/>
        </w:rPr>
        <w:t xml:space="preserve">Circular Letter </w:t>
      </w:r>
      <w:r w:rsidR="00466237" w:rsidRPr="00135070">
        <w:rPr>
          <w:rFonts w:ascii="Arial" w:hAnsi="Arial" w:cs="Arial"/>
          <w:sz w:val="20"/>
          <w:szCs w:val="20"/>
        </w:rPr>
        <w:t xml:space="preserve">of </w:t>
      </w:r>
      <w:r w:rsidR="00E95B04" w:rsidRPr="00135070">
        <w:rPr>
          <w:rFonts w:ascii="Arial" w:hAnsi="Arial" w:cs="Arial"/>
          <w:sz w:val="20"/>
          <w:szCs w:val="20"/>
        </w:rPr>
        <w:t xml:space="preserve">the Ministry of Communication and Informatics No. </w:t>
      </w:r>
      <w:r w:rsidRPr="00135070">
        <w:rPr>
          <w:rFonts w:ascii="Arial" w:hAnsi="Arial" w:cs="Arial"/>
          <w:sz w:val="20"/>
          <w:szCs w:val="20"/>
        </w:rPr>
        <w:t xml:space="preserve">9 of 2023 on Ethics of AI as guidance for businesses to develop internal policies and implement programming based on AI business activity. This remains the only guiding principle </w:t>
      </w:r>
      <w:r w:rsidR="002573CD" w:rsidRPr="00135070">
        <w:rPr>
          <w:rFonts w:ascii="Arial" w:hAnsi="Arial" w:cs="Arial"/>
          <w:sz w:val="20"/>
          <w:szCs w:val="20"/>
        </w:rPr>
        <w:t>for</w:t>
      </w:r>
      <w:r w:rsidRPr="00135070">
        <w:rPr>
          <w:rFonts w:ascii="Arial" w:hAnsi="Arial" w:cs="Arial"/>
          <w:sz w:val="20"/>
          <w:szCs w:val="20"/>
        </w:rPr>
        <w:t xml:space="preserve"> the use of AI in Indonesia. </w:t>
      </w:r>
    </w:p>
    <w:p w14:paraId="64F2F080" w14:textId="77777777" w:rsidR="00185F44" w:rsidRPr="00135070" w:rsidRDefault="00185F44" w:rsidP="00135070">
      <w:pPr>
        <w:contextualSpacing/>
        <w:rPr>
          <w:rFonts w:ascii="Arial" w:hAnsi="Arial" w:cs="Arial"/>
          <w:sz w:val="20"/>
          <w:szCs w:val="20"/>
        </w:rPr>
      </w:pPr>
    </w:p>
    <w:p w14:paraId="5701563C" w14:textId="7BE942B1" w:rsidR="00185F44" w:rsidRPr="00135070" w:rsidRDefault="00185F44" w:rsidP="00135070">
      <w:pPr>
        <w:contextualSpacing/>
        <w:jc w:val="both"/>
        <w:rPr>
          <w:rFonts w:ascii="Arial" w:hAnsi="Arial" w:cs="Arial"/>
          <w:sz w:val="20"/>
          <w:szCs w:val="20"/>
        </w:rPr>
      </w:pPr>
      <w:r w:rsidRPr="00135070">
        <w:rPr>
          <w:rFonts w:ascii="Arial" w:hAnsi="Arial" w:cs="Arial"/>
          <w:sz w:val="20"/>
          <w:szCs w:val="20"/>
        </w:rPr>
        <w:t>Within the health sector, the Indonesian M</w:t>
      </w:r>
      <w:r w:rsidR="00D5077E" w:rsidRPr="00135070">
        <w:rPr>
          <w:rFonts w:ascii="Arial" w:hAnsi="Arial" w:cs="Arial"/>
          <w:sz w:val="20"/>
          <w:szCs w:val="20"/>
        </w:rPr>
        <w:t xml:space="preserve">inistry of </w:t>
      </w:r>
      <w:r w:rsidRPr="00135070">
        <w:rPr>
          <w:rFonts w:ascii="Arial" w:hAnsi="Arial" w:cs="Arial"/>
          <w:sz w:val="20"/>
          <w:szCs w:val="20"/>
        </w:rPr>
        <w:t>H</w:t>
      </w:r>
      <w:r w:rsidR="00D5077E" w:rsidRPr="00135070">
        <w:rPr>
          <w:rFonts w:ascii="Arial" w:hAnsi="Arial" w:cs="Arial"/>
          <w:sz w:val="20"/>
          <w:szCs w:val="20"/>
        </w:rPr>
        <w:t>ealth (MOH)</w:t>
      </w:r>
      <w:r w:rsidRPr="00135070">
        <w:rPr>
          <w:rFonts w:ascii="Arial" w:hAnsi="Arial" w:cs="Arial"/>
          <w:sz w:val="20"/>
          <w:szCs w:val="20"/>
        </w:rPr>
        <w:t xml:space="preserve"> has issued a regulatory sandbox to facilitate the rapid development of health technology.</w:t>
      </w:r>
      <w:r w:rsidRPr="00135070">
        <w:rPr>
          <w:rStyle w:val="FootnoteReference"/>
          <w:rFonts w:ascii="Arial" w:hAnsi="Arial" w:cs="Arial"/>
          <w:sz w:val="20"/>
          <w:szCs w:val="20"/>
        </w:rPr>
        <w:footnoteReference w:id="16"/>
      </w:r>
      <w:r w:rsidRPr="00135070">
        <w:rPr>
          <w:rFonts w:ascii="Arial" w:hAnsi="Arial" w:cs="Arial"/>
          <w:sz w:val="20"/>
          <w:szCs w:val="20"/>
        </w:rPr>
        <w:t xml:space="preserve"> The MOH determined eight clusters considered as innovations under the regulatory sandbox</w:t>
      </w:r>
      <w:r w:rsidR="002B50F0">
        <w:rPr>
          <w:rFonts w:ascii="Arial" w:hAnsi="Arial" w:cs="Arial"/>
          <w:sz w:val="20"/>
          <w:szCs w:val="20"/>
        </w:rPr>
        <w:t>, with</w:t>
      </w:r>
      <w:r w:rsidRPr="00135070">
        <w:rPr>
          <w:rFonts w:ascii="Arial" w:hAnsi="Arial" w:cs="Arial"/>
          <w:sz w:val="20"/>
          <w:szCs w:val="20"/>
        </w:rPr>
        <w:t xml:space="preserve"> telehealth, pharmaceutical and medical devices services and health online marketplace </w:t>
      </w:r>
      <w:r w:rsidR="002B50F0">
        <w:rPr>
          <w:rFonts w:ascii="Arial" w:hAnsi="Arial" w:cs="Arial"/>
          <w:sz w:val="20"/>
          <w:szCs w:val="20"/>
        </w:rPr>
        <w:t xml:space="preserve">as priorities </w:t>
      </w:r>
      <w:r w:rsidRPr="00135070">
        <w:rPr>
          <w:rFonts w:ascii="Arial" w:hAnsi="Arial" w:cs="Arial"/>
          <w:sz w:val="20"/>
          <w:szCs w:val="20"/>
        </w:rPr>
        <w:t xml:space="preserve">– AI is considered as part of the ‘potential’ cluster, but is yet considered as a priority </w:t>
      </w:r>
      <w:r w:rsidR="00955459">
        <w:rPr>
          <w:rFonts w:ascii="Arial" w:hAnsi="Arial" w:cs="Arial"/>
          <w:sz w:val="20"/>
          <w:szCs w:val="20"/>
        </w:rPr>
        <w:t>therein</w:t>
      </w:r>
      <w:r w:rsidRPr="00135070">
        <w:rPr>
          <w:rFonts w:ascii="Arial" w:hAnsi="Arial" w:cs="Arial"/>
          <w:sz w:val="20"/>
          <w:szCs w:val="20"/>
        </w:rPr>
        <w:t xml:space="preserve">. </w:t>
      </w:r>
    </w:p>
    <w:p w14:paraId="52319836" w14:textId="77777777" w:rsidR="00185F44" w:rsidRPr="00135070" w:rsidRDefault="00185F44" w:rsidP="00135070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164E70E7" w14:textId="37132C59" w:rsidR="00C52F93" w:rsidRPr="00135070" w:rsidRDefault="00C52F93" w:rsidP="00443892">
      <w:pPr>
        <w:pStyle w:val="Heading2"/>
      </w:pPr>
      <w:bookmarkStart w:id="0" w:name="_Civil_society_participation"/>
      <w:bookmarkEnd w:id="0"/>
      <w:r w:rsidRPr="00135070">
        <w:t xml:space="preserve">Civil society participation under the Singapore and </w:t>
      </w:r>
      <w:r w:rsidR="001838C5" w:rsidRPr="00135070">
        <w:t xml:space="preserve">Indonesia </w:t>
      </w:r>
      <w:r w:rsidRPr="00135070">
        <w:t>AI regulatory framework</w:t>
      </w:r>
    </w:p>
    <w:p w14:paraId="4E5FC007" w14:textId="77777777" w:rsidR="00C52F93" w:rsidRPr="00135070" w:rsidRDefault="00C52F93" w:rsidP="00135070">
      <w:pPr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0005D190" w14:textId="130B201D" w:rsidR="00C52F93" w:rsidRPr="00135070" w:rsidRDefault="00C52F93" w:rsidP="00135070">
      <w:pPr>
        <w:contextualSpacing/>
        <w:jc w:val="both"/>
        <w:rPr>
          <w:rFonts w:ascii="Arial" w:hAnsi="Arial" w:cs="Arial"/>
          <w:sz w:val="20"/>
          <w:szCs w:val="20"/>
        </w:rPr>
      </w:pPr>
      <w:r w:rsidRPr="00135070">
        <w:rPr>
          <w:rFonts w:ascii="Arial" w:hAnsi="Arial" w:cs="Arial"/>
          <w:sz w:val="20"/>
          <w:szCs w:val="20"/>
        </w:rPr>
        <w:t xml:space="preserve">Singapore and Indonesia recognize the need for continuous collaboration and open dialogue with diverse stakeholders in their AI governance regulatory framework. The Model AI Governance Framework contains a section on stakeholder interaction and communication to </w:t>
      </w:r>
      <w:r w:rsidR="0052424B" w:rsidRPr="00135070">
        <w:rPr>
          <w:rFonts w:ascii="Arial" w:hAnsi="Arial" w:cs="Arial"/>
          <w:sz w:val="20"/>
          <w:szCs w:val="20"/>
        </w:rPr>
        <w:t>have</w:t>
      </w:r>
      <w:r w:rsidRPr="00135070">
        <w:rPr>
          <w:rFonts w:ascii="Arial" w:hAnsi="Arial" w:cs="Arial"/>
          <w:sz w:val="20"/>
          <w:szCs w:val="20"/>
        </w:rPr>
        <w:t xml:space="preserve"> </w:t>
      </w:r>
      <w:r w:rsidR="00E217CF">
        <w:rPr>
          <w:rFonts w:ascii="Arial" w:hAnsi="Arial" w:cs="Arial"/>
          <w:sz w:val="20"/>
          <w:szCs w:val="20"/>
        </w:rPr>
        <w:t>customer feedback channel</w:t>
      </w:r>
      <w:r w:rsidRPr="00135070">
        <w:rPr>
          <w:rFonts w:ascii="Arial" w:hAnsi="Arial" w:cs="Arial"/>
          <w:sz w:val="20"/>
          <w:szCs w:val="20"/>
        </w:rPr>
        <w:t xml:space="preserve">s. The ISAGO recommends consulting the community or end users at the earliest stages of development to ensure transparency. </w:t>
      </w:r>
      <w:r w:rsidR="00B659D2">
        <w:rPr>
          <w:rFonts w:ascii="Arial" w:hAnsi="Arial" w:cs="Arial"/>
          <w:sz w:val="20"/>
          <w:szCs w:val="20"/>
        </w:rPr>
        <w:t>T</w:t>
      </w:r>
      <w:r w:rsidR="00BE042C">
        <w:rPr>
          <w:rFonts w:ascii="Arial" w:hAnsi="Arial" w:cs="Arial"/>
          <w:sz w:val="20"/>
          <w:szCs w:val="20"/>
        </w:rPr>
        <w:t>he Indonesian</w:t>
      </w:r>
      <w:r w:rsidRPr="00135070">
        <w:rPr>
          <w:rFonts w:ascii="Arial" w:hAnsi="Arial" w:cs="Arial"/>
          <w:sz w:val="20"/>
          <w:szCs w:val="20"/>
        </w:rPr>
        <w:t xml:space="preserve"> MOH regulatory sandbox prescribes ‘participatory monitoring’ of the regulatory sandbox implementation</w:t>
      </w:r>
      <w:r w:rsidR="00E217CF">
        <w:rPr>
          <w:rFonts w:ascii="Arial" w:hAnsi="Arial" w:cs="Arial"/>
          <w:sz w:val="20"/>
          <w:szCs w:val="20"/>
        </w:rPr>
        <w:t>,</w:t>
      </w:r>
      <w:r w:rsidRPr="00135070">
        <w:rPr>
          <w:rFonts w:ascii="Arial" w:hAnsi="Arial" w:cs="Arial"/>
          <w:sz w:val="20"/>
          <w:szCs w:val="20"/>
        </w:rPr>
        <w:t xml:space="preserve"> which may involve receiving complaints from the public. However, none of these documents explicitly detail civil society’s role or participation mechanism under the Singapore and Indonesia AI governance regulatory framework. </w:t>
      </w:r>
    </w:p>
    <w:p w14:paraId="1EF033F4" w14:textId="77777777" w:rsidR="00C52F93" w:rsidRPr="00135070" w:rsidRDefault="00C52F93" w:rsidP="00135070">
      <w:pPr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86BDEE6" w14:textId="1DAD0641" w:rsidR="00E178E9" w:rsidRPr="00135070" w:rsidRDefault="00376D7A" w:rsidP="00443892">
      <w:pPr>
        <w:pStyle w:val="Heading1"/>
      </w:pPr>
      <w:r w:rsidRPr="00135070">
        <w:t xml:space="preserve">Critical Role of </w:t>
      </w:r>
      <w:r w:rsidR="00C553D0" w:rsidRPr="00135070">
        <w:t>Civil Society in AI Governance</w:t>
      </w:r>
      <w:r w:rsidR="00684504" w:rsidRPr="00135070">
        <w:t xml:space="preserve"> in Health</w:t>
      </w:r>
    </w:p>
    <w:p w14:paraId="32FCC3A7" w14:textId="4893D667" w:rsidR="00A4010C" w:rsidRDefault="00A4010C" w:rsidP="00135070">
      <w:pPr>
        <w:contextualSpacing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0D5E749" w14:textId="05F0A25A" w:rsidR="00E178E9" w:rsidRPr="00135070" w:rsidRDefault="00D5077E" w:rsidP="00135070">
      <w:pPr>
        <w:contextualSpacing/>
        <w:jc w:val="both"/>
        <w:rPr>
          <w:rFonts w:ascii="Arial" w:hAnsi="Arial" w:cs="Arial"/>
          <w:sz w:val="20"/>
          <w:szCs w:val="20"/>
        </w:rPr>
      </w:pPr>
      <w:r w:rsidRPr="00BE1C01">
        <w:rPr>
          <w:rFonts w:ascii="Arial" w:hAnsi="Arial" w:cs="Arial"/>
          <w:sz w:val="20"/>
          <w:szCs w:val="20"/>
        </w:rPr>
        <w:t xml:space="preserve">With AI </w:t>
      </w:r>
      <w:r w:rsidR="00811A51" w:rsidRPr="00BE1C01">
        <w:rPr>
          <w:rFonts w:ascii="Arial" w:hAnsi="Arial" w:cs="Arial"/>
          <w:sz w:val="20"/>
          <w:szCs w:val="20"/>
        </w:rPr>
        <w:t>governance</w:t>
      </w:r>
      <w:r w:rsidRPr="00BE1C01">
        <w:rPr>
          <w:rFonts w:ascii="Arial" w:hAnsi="Arial" w:cs="Arial"/>
          <w:sz w:val="20"/>
          <w:szCs w:val="20"/>
        </w:rPr>
        <w:t xml:space="preserve"> regulatory</w:t>
      </w:r>
      <w:r w:rsidR="00811A51" w:rsidRPr="00BE1C01">
        <w:rPr>
          <w:rFonts w:ascii="Arial" w:hAnsi="Arial" w:cs="Arial"/>
          <w:sz w:val="20"/>
          <w:szCs w:val="20"/>
        </w:rPr>
        <w:t xml:space="preserve"> </w:t>
      </w:r>
      <w:r w:rsidRPr="00BE1C01">
        <w:rPr>
          <w:rFonts w:ascii="Arial" w:hAnsi="Arial" w:cs="Arial"/>
          <w:sz w:val="20"/>
          <w:szCs w:val="20"/>
        </w:rPr>
        <w:t xml:space="preserve">framework </w:t>
      </w:r>
      <w:r w:rsidR="00B51BE0" w:rsidRPr="00BE1C01">
        <w:rPr>
          <w:rFonts w:ascii="Arial" w:hAnsi="Arial" w:cs="Arial"/>
          <w:sz w:val="20"/>
          <w:szCs w:val="20"/>
        </w:rPr>
        <w:t>nascent</w:t>
      </w:r>
      <w:r w:rsidR="00A4010C" w:rsidRPr="00BE1C01">
        <w:rPr>
          <w:rFonts w:ascii="Arial" w:hAnsi="Arial" w:cs="Arial"/>
          <w:sz w:val="20"/>
          <w:szCs w:val="20"/>
        </w:rPr>
        <w:t xml:space="preserve"> in Singapore and Indonesia</w:t>
      </w:r>
      <w:r w:rsidR="00811A51" w:rsidRPr="00BE1C01">
        <w:rPr>
          <w:rFonts w:ascii="Arial" w:hAnsi="Arial" w:cs="Arial"/>
          <w:sz w:val="20"/>
          <w:szCs w:val="20"/>
        </w:rPr>
        <w:t>,</w:t>
      </w:r>
      <w:r w:rsidRPr="00BE1C01">
        <w:rPr>
          <w:rFonts w:ascii="Arial" w:hAnsi="Arial" w:cs="Arial"/>
          <w:sz w:val="20"/>
          <w:szCs w:val="20"/>
        </w:rPr>
        <w:t xml:space="preserve"> </w:t>
      </w:r>
      <w:r w:rsidR="00811A51" w:rsidRPr="00BE1C01">
        <w:rPr>
          <w:rFonts w:ascii="Arial" w:hAnsi="Arial" w:cs="Arial"/>
          <w:sz w:val="20"/>
          <w:szCs w:val="20"/>
        </w:rPr>
        <w:t>g</w:t>
      </w:r>
      <w:r w:rsidRPr="00BE1C01">
        <w:rPr>
          <w:rFonts w:ascii="Arial" w:hAnsi="Arial" w:cs="Arial"/>
          <w:sz w:val="20"/>
          <w:szCs w:val="20"/>
        </w:rPr>
        <w:t>overnments alone cannot ensure the responsible development of AI</w:t>
      </w:r>
      <w:r w:rsidR="003973B0" w:rsidRPr="00BE1C01">
        <w:rPr>
          <w:rFonts w:ascii="Arial" w:hAnsi="Arial" w:cs="Arial"/>
          <w:sz w:val="20"/>
          <w:szCs w:val="20"/>
        </w:rPr>
        <w:t xml:space="preserve"> by private corporations</w:t>
      </w:r>
      <w:r w:rsidRPr="00BE1C01">
        <w:rPr>
          <w:rFonts w:ascii="Arial" w:hAnsi="Arial" w:cs="Arial"/>
          <w:sz w:val="20"/>
          <w:szCs w:val="20"/>
        </w:rPr>
        <w:t xml:space="preserve">. </w:t>
      </w:r>
      <w:r w:rsidR="00185F44" w:rsidRPr="00BE1C01">
        <w:rPr>
          <w:rFonts w:ascii="Arial" w:hAnsi="Arial" w:cs="Arial"/>
          <w:sz w:val="20"/>
          <w:szCs w:val="20"/>
        </w:rPr>
        <w:t xml:space="preserve">Greater multi-stakeholder participation with a </w:t>
      </w:r>
      <w:r w:rsidR="003973B0" w:rsidRPr="00BE1C01">
        <w:rPr>
          <w:rFonts w:ascii="Arial" w:hAnsi="Arial" w:cs="Arial"/>
          <w:sz w:val="20"/>
          <w:szCs w:val="20"/>
        </w:rPr>
        <w:t>w</w:t>
      </w:r>
      <w:r w:rsidR="00185F44" w:rsidRPr="00BE1C01">
        <w:rPr>
          <w:rFonts w:ascii="Arial" w:hAnsi="Arial" w:cs="Arial"/>
          <w:sz w:val="20"/>
          <w:szCs w:val="20"/>
        </w:rPr>
        <w:t>hole-of-</w:t>
      </w:r>
      <w:r w:rsidR="003973B0" w:rsidRPr="00BE1C01">
        <w:rPr>
          <w:rFonts w:ascii="Arial" w:hAnsi="Arial" w:cs="Arial"/>
          <w:sz w:val="20"/>
          <w:szCs w:val="20"/>
        </w:rPr>
        <w:t>s</w:t>
      </w:r>
      <w:r w:rsidR="00185F44" w:rsidRPr="00BE1C01">
        <w:rPr>
          <w:rFonts w:ascii="Arial" w:hAnsi="Arial" w:cs="Arial"/>
          <w:sz w:val="20"/>
          <w:szCs w:val="20"/>
        </w:rPr>
        <w:t>ociety approach</w:t>
      </w:r>
      <w:r w:rsidR="0089356E" w:rsidRPr="00BE1C01">
        <w:rPr>
          <w:rFonts w:ascii="Arial" w:hAnsi="Arial" w:cs="Arial"/>
          <w:sz w:val="20"/>
          <w:szCs w:val="20"/>
        </w:rPr>
        <w:t>,</w:t>
      </w:r>
      <w:r w:rsidR="000E5FC1" w:rsidRPr="00BE1C01">
        <w:rPr>
          <w:rFonts w:ascii="Arial" w:hAnsi="Arial" w:cs="Arial"/>
          <w:sz w:val="20"/>
          <w:szCs w:val="20"/>
        </w:rPr>
        <w:t xml:space="preserve"> including civil society, </w:t>
      </w:r>
      <w:r w:rsidR="00185F44" w:rsidRPr="00BE1C01">
        <w:rPr>
          <w:rFonts w:ascii="Arial" w:hAnsi="Arial" w:cs="Arial"/>
          <w:sz w:val="20"/>
          <w:szCs w:val="20"/>
        </w:rPr>
        <w:t>is crucial.</w:t>
      </w:r>
      <w:r w:rsidR="00185F44" w:rsidRPr="00BE1C01">
        <w:rPr>
          <w:rStyle w:val="FootnoteReference"/>
          <w:rFonts w:ascii="Arial" w:hAnsi="Arial" w:cs="Arial"/>
          <w:sz w:val="20"/>
          <w:szCs w:val="20"/>
        </w:rPr>
        <w:footnoteReference w:id="17"/>
      </w:r>
      <w:r w:rsidR="000E5FC1" w:rsidRPr="00BE1C01">
        <w:rPr>
          <w:rFonts w:ascii="Arial" w:hAnsi="Arial" w:cs="Arial"/>
          <w:sz w:val="20"/>
          <w:szCs w:val="20"/>
        </w:rPr>
        <w:t xml:space="preserve"> </w:t>
      </w:r>
      <w:r w:rsidR="00E178E9" w:rsidRPr="00BE1C01">
        <w:rPr>
          <w:rFonts w:ascii="Arial" w:hAnsi="Arial" w:cs="Arial"/>
          <w:sz w:val="20"/>
          <w:szCs w:val="20"/>
        </w:rPr>
        <w:t>Civil society</w:t>
      </w:r>
      <w:r w:rsidR="009C7DEE" w:rsidRPr="00BE1C01">
        <w:rPr>
          <w:rFonts w:ascii="Arial" w:hAnsi="Arial" w:cs="Arial"/>
          <w:sz w:val="20"/>
          <w:szCs w:val="20"/>
        </w:rPr>
        <w:t xml:space="preserve"> </w:t>
      </w:r>
      <w:r w:rsidR="00A4010C" w:rsidRPr="00BE1C01">
        <w:rPr>
          <w:rFonts w:ascii="Arial" w:hAnsi="Arial" w:cs="Arial"/>
          <w:sz w:val="20"/>
          <w:szCs w:val="20"/>
        </w:rPr>
        <w:t>can help ensure</w:t>
      </w:r>
      <w:r w:rsidR="00E178E9" w:rsidRPr="00BE1C01">
        <w:rPr>
          <w:rFonts w:ascii="Arial" w:hAnsi="Arial" w:cs="Arial"/>
          <w:sz w:val="20"/>
          <w:szCs w:val="20"/>
        </w:rPr>
        <w:t xml:space="preserve"> inclusivity and equity </w:t>
      </w:r>
      <w:r w:rsidR="00A4010C" w:rsidRPr="00BE1C01">
        <w:rPr>
          <w:rFonts w:ascii="Arial" w:hAnsi="Arial" w:cs="Arial"/>
          <w:sz w:val="20"/>
          <w:szCs w:val="20"/>
        </w:rPr>
        <w:t xml:space="preserve">as well as </w:t>
      </w:r>
      <w:r w:rsidR="00E178E9" w:rsidRPr="00BE1C01">
        <w:rPr>
          <w:rFonts w:ascii="Arial" w:hAnsi="Arial" w:cs="Arial"/>
          <w:sz w:val="20"/>
          <w:szCs w:val="20"/>
        </w:rPr>
        <w:t xml:space="preserve">transparency and </w:t>
      </w:r>
      <w:r w:rsidR="00273D65" w:rsidRPr="00BE1C01">
        <w:rPr>
          <w:rFonts w:ascii="Arial" w:hAnsi="Arial" w:cs="Arial"/>
          <w:sz w:val="20"/>
          <w:szCs w:val="20"/>
        </w:rPr>
        <w:t>accountability.</w:t>
      </w:r>
    </w:p>
    <w:p w14:paraId="74EA6506" w14:textId="77777777" w:rsidR="00135D06" w:rsidRPr="00135070" w:rsidRDefault="00135D06" w:rsidP="00135070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0F9C6AE0" w14:textId="4246B5E9" w:rsidR="006A7F92" w:rsidRPr="00135070" w:rsidRDefault="00135D06" w:rsidP="00443892">
      <w:pPr>
        <w:pStyle w:val="Heading2"/>
      </w:pPr>
      <w:r w:rsidRPr="00135070">
        <w:t xml:space="preserve">Advocates for </w:t>
      </w:r>
      <w:r w:rsidR="006A7F92" w:rsidRPr="00135070">
        <w:t>inclusivity</w:t>
      </w:r>
      <w:r w:rsidR="00344F90" w:rsidRPr="00135070">
        <w:t xml:space="preserve"> and equit</w:t>
      </w:r>
      <w:r w:rsidRPr="00135070">
        <w:t>y</w:t>
      </w:r>
    </w:p>
    <w:p w14:paraId="588910CF" w14:textId="77777777" w:rsidR="008F38B8" w:rsidRPr="00135070" w:rsidRDefault="008F38B8" w:rsidP="00135070">
      <w:pPr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74B7B71" w14:textId="2BF44FC4" w:rsidR="0047117B" w:rsidRPr="00135070" w:rsidRDefault="0092067E" w:rsidP="00135070">
      <w:pPr>
        <w:contextualSpacing/>
        <w:jc w:val="both"/>
        <w:rPr>
          <w:rFonts w:ascii="Arial" w:hAnsi="Arial" w:cs="Arial"/>
          <w:sz w:val="20"/>
          <w:szCs w:val="20"/>
        </w:rPr>
      </w:pPr>
      <w:r w:rsidRPr="00135070">
        <w:rPr>
          <w:rFonts w:ascii="Arial" w:hAnsi="Arial" w:cs="Arial"/>
          <w:sz w:val="20"/>
          <w:szCs w:val="20"/>
        </w:rPr>
        <w:t xml:space="preserve">Bias, lack of inclusivity and information asymmetry are among the harmful </w:t>
      </w:r>
      <w:r w:rsidR="005E126F" w:rsidRPr="00135070">
        <w:rPr>
          <w:rFonts w:ascii="Arial" w:hAnsi="Arial" w:cs="Arial"/>
          <w:sz w:val="20"/>
          <w:szCs w:val="20"/>
        </w:rPr>
        <w:t>risks</w:t>
      </w:r>
      <w:r w:rsidRPr="00135070">
        <w:rPr>
          <w:rFonts w:ascii="Arial" w:hAnsi="Arial" w:cs="Arial"/>
          <w:sz w:val="20"/>
          <w:szCs w:val="20"/>
        </w:rPr>
        <w:t xml:space="preserve"> of AI</w:t>
      </w:r>
      <w:r w:rsidR="0047117B" w:rsidRPr="00135070">
        <w:rPr>
          <w:rFonts w:ascii="Arial" w:hAnsi="Arial" w:cs="Arial"/>
          <w:sz w:val="20"/>
          <w:szCs w:val="20"/>
        </w:rPr>
        <w:t>.</w:t>
      </w:r>
      <w:r w:rsidR="00125D19" w:rsidRPr="00135070">
        <w:rPr>
          <w:rStyle w:val="FootnoteReference"/>
          <w:rFonts w:ascii="Arial" w:hAnsi="Arial" w:cs="Arial"/>
          <w:sz w:val="20"/>
          <w:szCs w:val="20"/>
        </w:rPr>
        <w:footnoteReference w:id="18"/>
      </w:r>
      <w:r w:rsidRPr="00135070">
        <w:rPr>
          <w:rFonts w:ascii="Arial" w:hAnsi="Arial" w:cs="Arial"/>
          <w:sz w:val="20"/>
          <w:szCs w:val="20"/>
        </w:rPr>
        <w:t xml:space="preserve"> Such inequalities are further exacerbated by the digital</w:t>
      </w:r>
      <w:r w:rsidR="00B440A5" w:rsidRPr="00135070">
        <w:rPr>
          <w:rFonts w:ascii="Arial" w:hAnsi="Arial" w:cs="Arial"/>
          <w:sz w:val="20"/>
          <w:szCs w:val="20"/>
        </w:rPr>
        <w:t xml:space="preserve"> divide</w:t>
      </w:r>
      <w:r w:rsidR="006A482F" w:rsidRPr="00135070">
        <w:rPr>
          <w:rFonts w:ascii="Arial" w:hAnsi="Arial" w:cs="Arial"/>
          <w:sz w:val="20"/>
          <w:szCs w:val="20"/>
        </w:rPr>
        <w:t>,</w:t>
      </w:r>
      <w:r w:rsidR="0047117B" w:rsidRPr="00135070">
        <w:rPr>
          <w:rFonts w:ascii="Arial" w:hAnsi="Arial" w:cs="Arial"/>
          <w:sz w:val="20"/>
          <w:szCs w:val="20"/>
        </w:rPr>
        <w:t xml:space="preserve"> </w:t>
      </w:r>
      <w:r w:rsidR="00284F75" w:rsidRPr="00135070">
        <w:rPr>
          <w:rFonts w:ascii="Arial" w:hAnsi="Arial" w:cs="Arial"/>
          <w:sz w:val="20"/>
          <w:szCs w:val="20"/>
        </w:rPr>
        <w:t xml:space="preserve">leaving </w:t>
      </w:r>
      <w:r w:rsidR="00D84525" w:rsidRPr="00135070">
        <w:rPr>
          <w:rFonts w:ascii="Arial" w:hAnsi="Arial" w:cs="Arial"/>
          <w:sz w:val="20"/>
          <w:szCs w:val="20"/>
        </w:rPr>
        <w:t>vulnerable</w:t>
      </w:r>
      <w:r w:rsidR="00284F75" w:rsidRPr="00135070">
        <w:rPr>
          <w:rFonts w:ascii="Arial" w:hAnsi="Arial" w:cs="Arial"/>
          <w:sz w:val="20"/>
          <w:szCs w:val="20"/>
        </w:rPr>
        <w:t xml:space="preserve"> groups to be </w:t>
      </w:r>
      <w:r w:rsidR="00014790" w:rsidRPr="00135070">
        <w:rPr>
          <w:rFonts w:ascii="Arial" w:hAnsi="Arial" w:cs="Arial"/>
          <w:sz w:val="20"/>
          <w:szCs w:val="20"/>
        </w:rPr>
        <w:t>further</w:t>
      </w:r>
      <w:r w:rsidR="00284F75" w:rsidRPr="00135070">
        <w:rPr>
          <w:rFonts w:ascii="Arial" w:hAnsi="Arial" w:cs="Arial"/>
          <w:sz w:val="20"/>
          <w:szCs w:val="20"/>
        </w:rPr>
        <w:t xml:space="preserve"> marginalized</w:t>
      </w:r>
      <w:r w:rsidR="00F61DA6" w:rsidRPr="00135070">
        <w:rPr>
          <w:rFonts w:ascii="Arial" w:hAnsi="Arial" w:cs="Arial"/>
          <w:sz w:val="20"/>
          <w:szCs w:val="20"/>
        </w:rPr>
        <w:t xml:space="preserve">. </w:t>
      </w:r>
      <w:r w:rsidR="00284F75" w:rsidRPr="00135070">
        <w:rPr>
          <w:rFonts w:ascii="Arial" w:hAnsi="Arial" w:cs="Arial"/>
          <w:sz w:val="20"/>
          <w:szCs w:val="20"/>
        </w:rPr>
        <w:t xml:space="preserve">With </w:t>
      </w:r>
      <w:r w:rsidR="002066E5" w:rsidRPr="00135070">
        <w:rPr>
          <w:rFonts w:ascii="Arial" w:hAnsi="Arial" w:cs="Arial"/>
          <w:sz w:val="20"/>
          <w:szCs w:val="20"/>
        </w:rPr>
        <w:t>vulnerable groups’</w:t>
      </w:r>
      <w:r w:rsidR="00566038" w:rsidRPr="00135070">
        <w:rPr>
          <w:rFonts w:ascii="Arial" w:hAnsi="Arial" w:cs="Arial"/>
          <w:sz w:val="20"/>
          <w:szCs w:val="20"/>
        </w:rPr>
        <w:t xml:space="preserve"> lack of </w:t>
      </w:r>
      <w:r w:rsidR="00284F75" w:rsidRPr="00135070">
        <w:rPr>
          <w:rFonts w:ascii="Arial" w:hAnsi="Arial" w:cs="Arial"/>
          <w:sz w:val="20"/>
          <w:szCs w:val="20"/>
        </w:rPr>
        <w:t>ability to participate in developing AI, civil society</w:t>
      </w:r>
      <w:r w:rsidR="00FB2839" w:rsidRPr="00135070">
        <w:rPr>
          <w:rFonts w:ascii="Arial" w:hAnsi="Arial" w:cs="Arial"/>
          <w:sz w:val="20"/>
          <w:szCs w:val="20"/>
        </w:rPr>
        <w:t xml:space="preserve"> </w:t>
      </w:r>
      <w:r w:rsidR="00284F75" w:rsidRPr="00135070">
        <w:rPr>
          <w:rFonts w:ascii="Arial" w:hAnsi="Arial" w:cs="Arial"/>
          <w:sz w:val="20"/>
          <w:szCs w:val="20"/>
        </w:rPr>
        <w:t>play</w:t>
      </w:r>
      <w:r w:rsidR="006A69CF" w:rsidRPr="00135070">
        <w:rPr>
          <w:rFonts w:ascii="Arial" w:hAnsi="Arial" w:cs="Arial"/>
          <w:sz w:val="20"/>
          <w:szCs w:val="20"/>
        </w:rPr>
        <w:t>s</w:t>
      </w:r>
      <w:r w:rsidR="00284F75" w:rsidRPr="00135070">
        <w:rPr>
          <w:rFonts w:ascii="Arial" w:hAnsi="Arial" w:cs="Arial"/>
          <w:sz w:val="20"/>
          <w:szCs w:val="20"/>
        </w:rPr>
        <w:t xml:space="preserve"> a key role </w:t>
      </w:r>
      <w:r w:rsidR="00DC0E36">
        <w:rPr>
          <w:rFonts w:ascii="Arial" w:hAnsi="Arial" w:cs="Arial"/>
          <w:sz w:val="20"/>
          <w:szCs w:val="20"/>
        </w:rPr>
        <w:t>in representing</w:t>
      </w:r>
      <w:r w:rsidR="00572DF2">
        <w:rPr>
          <w:rFonts w:ascii="Arial" w:hAnsi="Arial" w:cs="Arial"/>
          <w:sz w:val="20"/>
          <w:szCs w:val="20"/>
        </w:rPr>
        <w:t xml:space="preserve"> </w:t>
      </w:r>
      <w:r w:rsidR="00DC0E36">
        <w:rPr>
          <w:rFonts w:ascii="Arial" w:hAnsi="Arial" w:cs="Arial"/>
          <w:sz w:val="20"/>
          <w:szCs w:val="20"/>
        </w:rPr>
        <w:t xml:space="preserve">the </w:t>
      </w:r>
      <w:r w:rsidR="00572DF2">
        <w:rPr>
          <w:rFonts w:ascii="Arial" w:hAnsi="Arial" w:cs="Arial"/>
          <w:sz w:val="20"/>
          <w:szCs w:val="20"/>
        </w:rPr>
        <w:t>voices</w:t>
      </w:r>
      <w:r w:rsidR="00284F75" w:rsidRPr="00135070">
        <w:rPr>
          <w:rFonts w:ascii="Arial" w:hAnsi="Arial" w:cs="Arial"/>
          <w:sz w:val="20"/>
          <w:szCs w:val="20"/>
        </w:rPr>
        <w:t xml:space="preserve"> of vulnerable groups</w:t>
      </w:r>
      <w:r w:rsidR="0047117B" w:rsidRPr="00135070">
        <w:rPr>
          <w:rFonts w:ascii="Arial" w:hAnsi="Arial" w:cs="Arial"/>
          <w:sz w:val="20"/>
          <w:szCs w:val="20"/>
        </w:rPr>
        <w:t xml:space="preserve"> with lived experiences</w:t>
      </w:r>
      <w:r w:rsidR="00284F75" w:rsidRPr="00135070">
        <w:rPr>
          <w:rFonts w:ascii="Arial" w:hAnsi="Arial" w:cs="Arial"/>
          <w:sz w:val="20"/>
          <w:szCs w:val="20"/>
        </w:rPr>
        <w:t>.</w:t>
      </w:r>
      <w:r w:rsidR="00284F75" w:rsidRPr="00135070">
        <w:rPr>
          <w:rStyle w:val="FootnoteReference"/>
          <w:rFonts w:ascii="Arial" w:hAnsi="Arial" w:cs="Arial"/>
          <w:sz w:val="20"/>
          <w:szCs w:val="20"/>
        </w:rPr>
        <w:footnoteReference w:id="19"/>
      </w:r>
      <w:r w:rsidR="00A92782" w:rsidRPr="00135070">
        <w:rPr>
          <w:rFonts w:ascii="Arial" w:hAnsi="Arial" w:cs="Arial"/>
          <w:sz w:val="20"/>
          <w:szCs w:val="20"/>
        </w:rPr>
        <w:t xml:space="preserve"> </w:t>
      </w:r>
      <w:r w:rsidR="00BE1C01">
        <w:rPr>
          <w:rFonts w:ascii="Arial" w:hAnsi="Arial" w:cs="Arial"/>
          <w:sz w:val="20"/>
          <w:szCs w:val="20"/>
        </w:rPr>
        <w:t>For example</w:t>
      </w:r>
      <w:r w:rsidR="00E30BD7" w:rsidRPr="00135070">
        <w:rPr>
          <w:rFonts w:ascii="Arial" w:hAnsi="Arial" w:cs="Arial"/>
          <w:sz w:val="20"/>
          <w:szCs w:val="20"/>
        </w:rPr>
        <w:t xml:space="preserve">, </w:t>
      </w:r>
      <w:r w:rsidR="00444993" w:rsidRPr="00135070">
        <w:rPr>
          <w:rFonts w:ascii="Arial" w:hAnsi="Arial" w:cs="Arial"/>
          <w:sz w:val="20"/>
          <w:szCs w:val="20"/>
        </w:rPr>
        <w:t>civil societ</w:t>
      </w:r>
      <w:r w:rsidR="003E111B" w:rsidRPr="00135070">
        <w:rPr>
          <w:rFonts w:ascii="Arial" w:hAnsi="Arial" w:cs="Arial"/>
          <w:sz w:val="20"/>
          <w:szCs w:val="20"/>
        </w:rPr>
        <w:t xml:space="preserve">ies </w:t>
      </w:r>
      <w:r w:rsidR="00BE1C01">
        <w:rPr>
          <w:rFonts w:ascii="Arial" w:hAnsi="Arial" w:cs="Arial"/>
          <w:sz w:val="20"/>
          <w:szCs w:val="20"/>
        </w:rPr>
        <w:t xml:space="preserve">in Singapore </w:t>
      </w:r>
      <w:r w:rsidR="00444993" w:rsidRPr="00135070">
        <w:rPr>
          <w:rFonts w:ascii="Arial" w:hAnsi="Arial" w:cs="Arial"/>
          <w:sz w:val="20"/>
          <w:szCs w:val="20"/>
        </w:rPr>
        <w:t xml:space="preserve">support </w:t>
      </w:r>
      <w:r w:rsidR="002366BA" w:rsidRPr="00135070">
        <w:rPr>
          <w:rFonts w:ascii="Arial" w:hAnsi="Arial" w:cs="Arial"/>
          <w:sz w:val="20"/>
          <w:szCs w:val="20"/>
        </w:rPr>
        <w:t xml:space="preserve">youth, seniors </w:t>
      </w:r>
      <w:r w:rsidR="00444993" w:rsidRPr="00135070">
        <w:rPr>
          <w:rFonts w:ascii="Arial" w:hAnsi="Arial" w:cs="Arial"/>
          <w:sz w:val="20"/>
          <w:szCs w:val="20"/>
        </w:rPr>
        <w:t xml:space="preserve">and </w:t>
      </w:r>
      <w:r w:rsidR="009022A3" w:rsidRPr="00135070">
        <w:rPr>
          <w:rFonts w:ascii="Arial" w:hAnsi="Arial" w:cs="Arial"/>
          <w:sz w:val="20"/>
          <w:szCs w:val="20"/>
        </w:rPr>
        <w:t>people with</w:t>
      </w:r>
      <w:r w:rsidR="002366BA" w:rsidRPr="00135070">
        <w:rPr>
          <w:rFonts w:ascii="Arial" w:hAnsi="Arial" w:cs="Arial"/>
          <w:sz w:val="20"/>
          <w:szCs w:val="20"/>
        </w:rPr>
        <w:t xml:space="preserve"> </w:t>
      </w:r>
      <w:r w:rsidR="00142716" w:rsidRPr="00135070">
        <w:rPr>
          <w:rFonts w:ascii="Arial" w:hAnsi="Arial" w:cs="Arial"/>
          <w:sz w:val="20"/>
          <w:szCs w:val="20"/>
        </w:rPr>
        <w:t>disabilities</w:t>
      </w:r>
      <w:r w:rsidR="009022A3" w:rsidRPr="00135070">
        <w:rPr>
          <w:rFonts w:ascii="Arial" w:hAnsi="Arial" w:cs="Arial"/>
          <w:sz w:val="20"/>
          <w:szCs w:val="20"/>
        </w:rPr>
        <w:t xml:space="preserve"> </w:t>
      </w:r>
      <w:r w:rsidR="00444993" w:rsidRPr="00135070">
        <w:rPr>
          <w:rFonts w:ascii="Arial" w:hAnsi="Arial" w:cs="Arial"/>
          <w:sz w:val="20"/>
          <w:szCs w:val="20"/>
        </w:rPr>
        <w:t xml:space="preserve">on </w:t>
      </w:r>
      <w:r w:rsidR="000D0281" w:rsidRPr="00135070">
        <w:rPr>
          <w:rFonts w:ascii="Arial" w:hAnsi="Arial" w:cs="Arial"/>
          <w:sz w:val="20"/>
          <w:szCs w:val="20"/>
        </w:rPr>
        <w:t>using</w:t>
      </w:r>
      <w:r w:rsidR="00444993" w:rsidRPr="00135070">
        <w:rPr>
          <w:rFonts w:ascii="Arial" w:hAnsi="Arial" w:cs="Arial"/>
          <w:sz w:val="20"/>
          <w:szCs w:val="20"/>
        </w:rPr>
        <w:t xml:space="preserve"> </w:t>
      </w:r>
      <w:r w:rsidR="00953F11" w:rsidRPr="00135070">
        <w:rPr>
          <w:rFonts w:ascii="Arial" w:hAnsi="Arial" w:cs="Arial"/>
          <w:sz w:val="20"/>
          <w:szCs w:val="20"/>
        </w:rPr>
        <w:t>technologies</w:t>
      </w:r>
      <w:r w:rsidR="00444993" w:rsidRPr="00135070">
        <w:rPr>
          <w:rFonts w:ascii="Arial" w:hAnsi="Arial" w:cs="Arial"/>
          <w:sz w:val="20"/>
          <w:szCs w:val="20"/>
        </w:rPr>
        <w:t xml:space="preserve"> with specialised software and equipment.</w:t>
      </w:r>
      <w:r w:rsidR="00444993" w:rsidRPr="00135070">
        <w:rPr>
          <w:rStyle w:val="FootnoteReference"/>
          <w:rFonts w:ascii="Arial" w:hAnsi="Arial" w:cs="Arial"/>
          <w:sz w:val="20"/>
          <w:szCs w:val="20"/>
        </w:rPr>
        <w:footnoteReference w:id="20"/>
      </w:r>
      <w:r w:rsidR="00AC522C" w:rsidRPr="00135070">
        <w:rPr>
          <w:rFonts w:ascii="Arial" w:hAnsi="Arial" w:cs="Arial"/>
          <w:sz w:val="20"/>
          <w:szCs w:val="20"/>
        </w:rPr>
        <w:t xml:space="preserve"> </w:t>
      </w:r>
      <w:r w:rsidR="003E111B" w:rsidRPr="00135070">
        <w:rPr>
          <w:rFonts w:ascii="Arial" w:hAnsi="Arial" w:cs="Arial"/>
          <w:sz w:val="20"/>
          <w:szCs w:val="20"/>
        </w:rPr>
        <w:t xml:space="preserve"> </w:t>
      </w:r>
      <w:r w:rsidR="005812F3" w:rsidRPr="00135070">
        <w:rPr>
          <w:rFonts w:ascii="Arial" w:hAnsi="Arial" w:cs="Arial"/>
          <w:sz w:val="20"/>
          <w:szCs w:val="20"/>
        </w:rPr>
        <w:t xml:space="preserve">Whereas, </w:t>
      </w:r>
      <w:r w:rsidR="003E111B" w:rsidRPr="00135070">
        <w:rPr>
          <w:rFonts w:ascii="Arial" w:hAnsi="Arial" w:cs="Arial"/>
          <w:sz w:val="20"/>
          <w:szCs w:val="20"/>
        </w:rPr>
        <w:t xml:space="preserve">civil societies </w:t>
      </w:r>
      <w:r w:rsidR="00572DF2">
        <w:rPr>
          <w:rFonts w:ascii="Arial" w:hAnsi="Arial" w:cs="Arial"/>
          <w:sz w:val="20"/>
          <w:szCs w:val="20"/>
        </w:rPr>
        <w:t xml:space="preserve">in Indonesia </w:t>
      </w:r>
      <w:r w:rsidR="00441EDA" w:rsidRPr="00135070">
        <w:rPr>
          <w:rFonts w:ascii="Arial" w:hAnsi="Arial" w:cs="Arial"/>
          <w:sz w:val="20"/>
          <w:szCs w:val="20"/>
        </w:rPr>
        <w:t>promote</w:t>
      </w:r>
      <w:r w:rsidR="003E111B" w:rsidRPr="00135070">
        <w:rPr>
          <w:rFonts w:ascii="Arial" w:hAnsi="Arial" w:cs="Arial"/>
          <w:sz w:val="20"/>
          <w:szCs w:val="20"/>
        </w:rPr>
        <w:t xml:space="preserve"> gender equality through </w:t>
      </w:r>
      <w:r w:rsidR="000D0281" w:rsidRPr="00135070">
        <w:rPr>
          <w:rFonts w:ascii="Arial" w:hAnsi="Arial" w:cs="Arial"/>
          <w:sz w:val="20"/>
          <w:szCs w:val="20"/>
        </w:rPr>
        <w:t>online sexual and reproductive health</w:t>
      </w:r>
      <w:r w:rsidR="003E111B" w:rsidRPr="00135070">
        <w:rPr>
          <w:rFonts w:ascii="Arial" w:hAnsi="Arial" w:cs="Arial"/>
          <w:sz w:val="20"/>
          <w:szCs w:val="20"/>
        </w:rPr>
        <w:t xml:space="preserve"> advocacy</w:t>
      </w:r>
      <w:r w:rsidR="000D0281" w:rsidRPr="00135070">
        <w:rPr>
          <w:rFonts w:ascii="Arial" w:hAnsi="Arial" w:cs="Arial"/>
          <w:sz w:val="20"/>
          <w:szCs w:val="20"/>
        </w:rPr>
        <w:t xml:space="preserve"> and improving women’s </w:t>
      </w:r>
      <w:r w:rsidR="003E111B" w:rsidRPr="00135070">
        <w:rPr>
          <w:rFonts w:ascii="Arial" w:hAnsi="Arial" w:cs="Arial"/>
          <w:sz w:val="20"/>
          <w:szCs w:val="20"/>
        </w:rPr>
        <w:t>digital liter</w:t>
      </w:r>
      <w:r w:rsidR="000D0281" w:rsidRPr="00135070">
        <w:rPr>
          <w:rFonts w:ascii="Arial" w:hAnsi="Arial" w:cs="Arial"/>
          <w:sz w:val="20"/>
          <w:szCs w:val="20"/>
        </w:rPr>
        <w:t>acy</w:t>
      </w:r>
      <w:r w:rsidR="00C2574B">
        <w:rPr>
          <w:rFonts w:ascii="Arial" w:hAnsi="Arial" w:cs="Arial"/>
          <w:sz w:val="20"/>
          <w:szCs w:val="20"/>
        </w:rPr>
        <w:t>, especially in rural areas</w:t>
      </w:r>
      <w:r w:rsidR="000D0281" w:rsidRPr="00135070">
        <w:rPr>
          <w:rFonts w:ascii="Arial" w:hAnsi="Arial" w:cs="Arial"/>
          <w:sz w:val="20"/>
          <w:szCs w:val="20"/>
        </w:rPr>
        <w:t>.</w:t>
      </w:r>
      <w:r w:rsidR="000D0281" w:rsidRPr="00135070">
        <w:rPr>
          <w:rStyle w:val="FootnoteReference"/>
          <w:rFonts w:ascii="Arial" w:hAnsi="Arial" w:cs="Arial"/>
          <w:sz w:val="20"/>
          <w:szCs w:val="20"/>
        </w:rPr>
        <w:footnoteReference w:id="21"/>
      </w:r>
      <w:r w:rsidR="000D0281" w:rsidRPr="00135070">
        <w:rPr>
          <w:rFonts w:ascii="Arial" w:hAnsi="Arial" w:cs="Arial"/>
          <w:sz w:val="20"/>
          <w:szCs w:val="20"/>
        </w:rPr>
        <w:t xml:space="preserve"> </w:t>
      </w:r>
      <w:r w:rsidR="00441EDA" w:rsidRPr="00135070">
        <w:rPr>
          <w:rFonts w:ascii="Arial" w:hAnsi="Arial" w:cs="Arial"/>
          <w:sz w:val="20"/>
          <w:szCs w:val="20"/>
        </w:rPr>
        <w:t xml:space="preserve">Civil society’s </w:t>
      </w:r>
      <w:r w:rsidR="003E111B" w:rsidRPr="00135070">
        <w:rPr>
          <w:rFonts w:ascii="Arial" w:hAnsi="Arial" w:cs="Arial"/>
          <w:sz w:val="20"/>
          <w:szCs w:val="20"/>
        </w:rPr>
        <w:t xml:space="preserve">roles bridge the digital divide for vulnerable groups, </w:t>
      </w:r>
      <w:r w:rsidR="00D71948" w:rsidRPr="00135070">
        <w:rPr>
          <w:rFonts w:ascii="Arial" w:hAnsi="Arial" w:cs="Arial"/>
          <w:sz w:val="20"/>
          <w:szCs w:val="20"/>
        </w:rPr>
        <w:t xml:space="preserve">enhance </w:t>
      </w:r>
      <w:r w:rsidR="004169B5">
        <w:rPr>
          <w:rFonts w:ascii="Arial" w:hAnsi="Arial" w:cs="Arial"/>
          <w:sz w:val="20"/>
          <w:szCs w:val="20"/>
        </w:rPr>
        <w:t xml:space="preserve">the </w:t>
      </w:r>
      <w:r w:rsidR="00D71948" w:rsidRPr="00135070">
        <w:rPr>
          <w:rFonts w:ascii="Arial" w:hAnsi="Arial" w:cs="Arial"/>
          <w:sz w:val="20"/>
          <w:szCs w:val="20"/>
        </w:rPr>
        <w:t>diversity of interests represented</w:t>
      </w:r>
      <w:r w:rsidR="00C212ED" w:rsidRPr="00135070">
        <w:rPr>
          <w:rFonts w:ascii="Arial" w:hAnsi="Arial" w:cs="Arial"/>
          <w:sz w:val="20"/>
          <w:szCs w:val="20"/>
        </w:rPr>
        <w:t xml:space="preserve"> and </w:t>
      </w:r>
      <w:r w:rsidR="00D71948" w:rsidRPr="00135070">
        <w:rPr>
          <w:rFonts w:ascii="Arial" w:hAnsi="Arial" w:cs="Arial"/>
          <w:sz w:val="20"/>
          <w:szCs w:val="20"/>
        </w:rPr>
        <w:t>provide societal considerations</w:t>
      </w:r>
      <w:r w:rsidR="00A06D5B" w:rsidRPr="00135070">
        <w:rPr>
          <w:rFonts w:ascii="Arial" w:hAnsi="Arial" w:cs="Arial"/>
          <w:sz w:val="20"/>
          <w:szCs w:val="20"/>
        </w:rPr>
        <w:t xml:space="preserve"> – </w:t>
      </w:r>
      <w:r w:rsidR="003E111B" w:rsidRPr="00135070">
        <w:rPr>
          <w:rFonts w:ascii="Arial" w:hAnsi="Arial" w:cs="Arial"/>
          <w:sz w:val="20"/>
          <w:szCs w:val="20"/>
        </w:rPr>
        <w:t xml:space="preserve">critical </w:t>
      </w:r>
      <w:r w:rsidR="002147D2">
        <w:rPr>
          <w:rFonts w:ascii="Arial" w:hAnsi="Arial" w:cs="Arial"/>
          <w:sz w:val="20"/>
          <w:szCs w:val="20"/>
        </w:rPr>
        <w:t>for</w:t>
      </w:r>
      <w:r w:rsidR="003E111B" w:rsidRPr="00135070">
        <w:rPr>
          <w:rFonts w:ascii="Arial" w:hAnsi="Arial" w:cs="Arial"/>
          <w:sz w:val="20"/>
          <w:szCs w:val="20"/>
        </w:rPr>
        <w:t xml:space="preserve"> inclusivity and equity within AI governance</w:t>
      </w:r>
      <w:r w:rsidR="00C212ED" w:rsidRPr="00135070">
        <w:rPr>
          <w:rFonts w:ascii="Arial" w:hAnsi="Arial" w:cs="Arial"/>
          <w:sz w:val="20"/>
          <w:szCs w:val="20"/>
        </w:rPr>
        <w:t xml:space="preserve"> in health</w:t>
      </w:r>
      <w:r w:rsidR="002066E5" w:rsidRPr="00135070">
        <w:rPr>
          <w:rFonts w:ascii="Arial" w:hAnsi="Arial" w:cs="Arial"/>
          <w:sz w:val="20"/>
          <w:szCs w:val="20"/>
        </w:rPr>
        <w:t>.</w:t>
      </w:r>
      <w:r w:rsidR="002066E5" w:rsidRPr="00135070">
        <w:rPr>
          <w:rStyle w:val="FootnoteReference"/>
          <w:rFonts w:ascii="Arial" w:hAnsi="Arial" w:cs="Arial"/>
          <w:sz w:val="20"/>
          <w:szCs w:val="20"/>
        </w:rPr>
        <w:footnoteReference w:id="22"/>
      </w:r>
    </w:p>
    <w:p w14:paraId="428393F1" w14:textId="5B950CB4" w:rsidR="00F61DA6" w:rsidRPr="00135070" w:rsidRDefault="00F61DA6" w:rsidP="00135070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BCC8D8C" w14:textId="442A4BD6" w:rsidR="006A7F92" w:rsidRPr="00135070" w:rsidRDefault="00135D06" w:rsidP="00443892">
      <w:pPr>
        <w:pStyle w:val="Heading2"/>
      </w:pPr>
      <w:r w:rsidRPr="00135070">
        <w:t xml:space="preserve">Ensuring transparency and accountability </w:t>
      </w:r>
    </w:p>
    <w:p w14:paraId="5A2596C7" w14:textId="77777777" w:rsidR="008F38B8" w:rsidRPr="00135070" w:rsidRDefault="008F38B8" w:rsidP="00135070">
      <w:pPr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421B1208" w14:textId="4E3CCF9B" w:rsidR="00D84525" w:rsidRPr="00135070" w:rsidRDefault="006A482F" w:rsidP="00135070">
      <w:pPr>
        <w:contextualSpacing/>
        <w:jc w:val="both"/>
        <w:rPr>
          <w:rFonts w:ascii="Arial" w:hAnsi="Arial" w:cs="Arial"/>
          <w:sz w:val="20"/>
          <w:szCs w:val="20"/>
        </w:rPr>
      </w:pPr>
      <w:r w:rsidRPr="00135070">
        <w:rPr>
          <w:rFonts w:ascii="Arial" w:hAnsi="Arial" w:cs="Arial"/>
          <w:sz w:val="20"/>
          <w:szCs w:val="20"/>
        </w:rPr>
        <w:t>With competing interests in the development of AI, c</w:t>
      </w:r>
      <w:r w:rsidR="00784FB1" w:rsidRPr="00135070">
        <w:rPr>
          <w:rFonts w:ascii="Arial" w:hAnsi="Arial" w:cs="Arial"/>
          <w:sz w:val="20"/>
          <w:szCs w:val="20"/>
        </w:rPr>
        <w:t xml:space="preserve">ivil society </w:t>
      </w:r>
      <w:r w:rsidR="002066E5" w:rsidRPr="00135070">
        <w:rPr>
          <w:rFonts w:ascii="Arial" w:hAnsi="Arial" w:cs="Arial"/>
          <w:sz w:val="20"/>
          <w:szCs w:val="20"/>
        </w:rPr>
        <w:t>offer</w:t>
      </w:r>
      <w:r w:rsidR="009A2280">
        <w:rPr>
          <w:rFonts w:ascii="Arial" w:hAnsi="Arial" w:cs="Arial"/>
          <w:sz w:val="20"/>
          <w:szCs w:val="20"/>
        </w:rPr>
        <w:t>s</w:t>
      </w:r>
      <w:r w:rsidR="002066E5" w:rsidRPr="00135070">
        <w:rPr>
          <w:rFonts w:ascii="Arial" w:hAnsi="Arial" w:cs="Arial"/>
          <w:sz w:val="20"/>
          <w:szCs w:val="20"/>
        </w:rPr>
        <w:t xml:space="preserve"> independent oversight</w:t>
      </w:r>
      <w:r w:rsidR="006143C2" w:rsidRPr="00135070">
        <w:rPr>
          <w:rFonts w:ascii="Arial" w:hAnsi="Arial" w:cs="Arial"/>
          <w:sz w:val="20"/>
          <w:szCs w:val="20"/>
        </w:rPr>
        <w:t xml:space="preserve">. Civil society </w:t>
      </w:r>
      <w:r w:rsidR="0094579E">
        <w:rPr>
          <w:rFonts w:ascii="Arial" w:hAnsi="Arial" w:cs="Arial"/>
          <w:sz w:val="20"/>
          <w:szCs w:val="20"/>
        </w:rPr>
        <w:t xml:space="preserve">demands transparency and </w:t>
      </w:r>
      <w:r w:rsidR="00C40FB7">
        <w:rPr>
          <w:rFonts w:ascii="Arial" w:hAnsi="Arial" w:cs="Arial"/>
          <w:sz w:val="20"/>
          <w:szCs w:val="20"/>
        </w:rPr>
        <w:t>holds</w:t>
      </w:r>
      <w:r w:rsidR="0035765C" w:rsidRPr="00135070">
        <w:rPr>
          <w:rFonts w:ascii="Arial" w:hAnsi="Arial" w:cs="Arial"/>
          <w:sz w:val="20"/>
          <w:szCs w:val="20"/>
        </w:rPr>
        <w:t xml:space="preserve"> governments </w:t>
      </w:r>
      <w:r w:rsidR="00C40FB7">
        <w:rPr>
          <w:rFonts w:ascii="Arial" w:hAnsi="Arial" w:cs="Arial"/>
          <w:sz w:val="20"/>
          <w:szCs w:val="20"/>
        </w:rPr>
        <w:t xml:space="preserve">and </w:t>
      </w:r>
      <w:r w:rsidR="0035765C" w:rsidRPr="00135070">
        <w:rPr>
          <w:rFonts w:ascii="Arial" w:hAnsi="Arial" w:cs="Arial"/>
          <w:sz w:val="20"/>
          <w:szCs w:val="20"/>
        </w:rPr>
        <w:t>corporations</w:t>
      </w:r>
      <w:r w:rsidR="0035565A" w:rsidRPr="00135070">
        <w:rPr>
          <w:rFonts w:ascii="Arial" w:hAnsi="Arial" w:cs="Arial"/>
          <w:sz w:val="20"/>
          <w:szCs w:val="20"/>
        </w:rPr>
        <w:t xml:space="preserve"> </w:t>
      </w:r>
      <w:r w:rsidR="002066E5" w:rsidRPr="00135070">
        <w:rPr>
          <w:rFonts w:ascii="Arial" w:hAnsi="Arial" w:cs="Arial"/>
          <w:sz w:val="20"/>
          <w:szCs w:val="20"/>
        </w:rPr>
        <w:t xml:space="preserve">accountable for their AI </w:t>
      </w:r>
      <w:r w:rsidR="00BF1D51" w:rsidRPr="00135070">
        <w:rPr>
          <w:rFonts w:ascii="Arial" w:hAnsi="Arial" w:cs="Arial"/>
          <w:sz w:val="20"/>
          <w:szCs w:val="20"/>
        </w:rPr>
        <w:t>development</w:t>
      </w:r>
      <w:r w:rsidR="0035765C" w:rsidRPr="00135070">
        <w:rPr>
          <w:rFonts w:ascii="Arial" w:hAnsi="Arial" w:cs="Arial"/>
          <w:sz w:val="20"/>
          <w:szCs w:val="20"/>
        </w:rPr>
        <w:t>.</w:t>
      </w:r>
      <w:r w:rsidR="0035765C" w:rsidRPr="00135070">
        <w:rPr>
          <w:rStyle w:val="FootnoteReference"/>
          <w:rFonts w:ascii="Arial" w:hAnsi="Arial" w:cs="Arial"/>
          <w:sz w:val="20"/>
          <w:szCs w:val="20"/>
        </w:rPr>
        <w:footnoteReference w:id="23"/>
      </w:r>
      <w:r w:rsidR="00BF1D51" w:rsidRPr="00135070">
        <w:rPr>
          <w:rFonts w:ascii="Arial" w:hAnsi="Arial" w:cs="Arial"/>
          <w:sz w:val="20"/>
          <w:szCs w:val="20"/>
        </w:rPr>
        <w:t xml:space="preserve"> </w:t>
      </w:r>
      <w:r w:rsidR="00C90930" w:rsidRPr="00135070">
        <w:rPr>
          <w:rFonts w:ascii="Arial" w:hAnsi="Arial" w:cs="Arial"/>
          <w:sz w:val="20"/>
          <w:szCs w:val="20"/>
        </w:rPr>
        <w:t>I</w:t>
      </w:r>
      <w:r w:rsidR="00444993" w:rsidRPr="00135070">
        <w:rPr>
          <w:rFonts w:ascii="Arial" w:hAnsi="Arial" w:cs="Arial"/>
          <w:sz w:val="20"/>
          <w:szCs w:val="20"/>
        </w:rPr>
        <w:t xml:space="preserve">n </w:t>
      </w:r>
      <w:r w:rsidR="002167DE" w:rsidRPr="00135070">
        <w:rPr>
          <w:rFonts w:ascii="Arial" w:hAnsi="Arial" w:cs="Arial"/>
          <w:sz w:val="20"/>
          <w:szCs w:val="20"/>
        </w:rPr>
        <w:t>Singapore</w:t>
      </w:r>
      <w:r w:rsidR="00820E9A" w:rsidRPr="00135070">
        <w:rPr>
          <w:rStyle w:val="FootnoteReference"/>
          <w:rFonts w:ascii="Arial" w:hAnsi="Arial" w:cs="Arial"/>
          <w:sz w:val="20"/>
          <w:szCs w:val="20"/>
        </w:rPr>
        <w:footnoteReference w:id="24"/>
      </w:r>
      <w:r w:rsidR="002167DE" w:rsidRPr="00135070">
        <w:rPr>
          <w:rFonts w:ascii="Arial" w:hAnsi="Arial" w:cs="Arial"/>
          <w:sz w:val="20"/>
          <w:szCs w:val="20"/>
        </w:rPr>
        <w:t xml:space="preserve"> and </w:t>
      </w:r>
      <w:r w:rsidR="00444993" w:rsidRPr="00135070">
        <w:rPr>
          <w:rFonts w:ascii="Arial" w:hAnsi="Arial" w:cs="Arial"/>
          <w:sz w:val="20"/>
          <w:szCs w:val="20"/>
        </w:rPr>
        <w:t>Indonesia,</w:t>
      </w:r>
      <w:r w:rsidR="00820E9A" w:rsidRPr="00135070">
        <w:rPr>
          <w:rStyle w:val="FootnoteReference"/>
          <w:rFonts w:ascii="Arial" w:hAnsi="Arial" w:cs="Arial"/>
          <w:sz w:val="20"/>
          <w:szCs w:val="20"/>
        </w:rPr>
        <w:footnoteReference w:id="25"/>
      </w:r>
      <w:r w:rsidR="00444993" w:rsidRPr="00135070">
        <w:rPr>
          <w:rFonts w:ascii="Arial" w:hAnsi="Arial" w:cs="Arial"/>
          <w:sz w:val="20"/>
          <w:szCs w:val="20"/>
        </w:rPr>
        <w:t xml:space="preserve"> civil societ</w:t>
      </w:r>
      <w:r w:rsidR="00EA7032" w:rsidRPr="00135070">
        <w:rPr>
          <w:rFonts w:ascii="Arial" w:hAnsi="Arial" w:cs="Arial"/>
          <w:sz w:val="20"/>
          <w:szCs w:val="20"/>
        </w:rPr>
        <w:t xml:space="preserve">ies </w:t>
      </w:r>
      <w:r w:rsidR="00F46E66" w:rsidRPr="00135070">
        <w:rPr>
          <w:rFonts w:ascii="Arial" w:hAnsi="Arial" w:cs="Arial"/>
          <w:sz w:val="20"/>
          <w:szCs w:val="20"/>
        </w:rPr>
        <w:t>collaborate with governments to</w:t>
      </w:r>
      <w:r w:rsidR="002167DE" w:rsidRPr="00135070">
        <w:rPr>
          <w:rFonts w:ascii="Arial" w:hAnsi="Arial" w:cs="Arial"/>
          <w:sz w:val="20"/>
          <w:szCs w:val="20"/>
        </w:rPr>
        <w:t xml:space="preserve"> </w:t>
      </w:r>
      <w:r w:rsidR="0047401A" w:rsidRPr="00135070">
        <w:rPr>
          <w:rFonts w:ascii="Arial" w:hAnsi="Arial" w:cs="Arial"/>
          <w:sz w:val="20"/>
          <w:szCs w:val="20"/>
        </w:rPr>
        <w:t>ensure that</w:t>
      </w:r>
      <w:r w:rsidR="002167DE" w:rsidRPr="00135070">
        <w:rPr>
          <w:rFonts w:ascii="Arial" w:hAnsi="Arial" w:cs="Arial"/>
          <w:sz w:val="20"/>
          <w:szCs w:val="20"/>
        </w:rPr>
        <w:t xml:space="preserve"> </w:t>
      </w:r>
      <w:r w:rsidR="0047401A" w:rsidRPr="00135070">
        <w:rPr>
          <w:rFonts w:ascii="Arial" w:hAnsi="Arial" w:cs="Arial"/>
          <w:sz w:val="20"/>
          <w:szCs w:val="20"/>
        </w:rPr>
        <w:t xml:space="preserve">rights-based approaches are considered and monitor </w:t>
      </w:r>
      <w:r w:rsidR="00621AD8" w:rsidRPr="00135070">
        <w:rPr>
          <w:rFonts w:ascii="Arial" w:hAnsi="Arial" w:cs="Arial"/>
          <w:sz w:val="20"/>
          <w:szCs w:val="20"/>
        </w:rPr>
        <w:t xml:space="preserve">the implementation of </w:t>
      </w:r>
      <w:r w:rsidR="0047401A" w:rsidRPr="00135070">
        <w:rPr>
          <w:rFonts w:ascii="Arial" w:hAnsi="Arial" w:cs="Arial"/>
          <w:sz w:val="20"/>
          <w:szCs w:val="20"/>
        </w:rPr>
        <w:t>ethical principles in AI governance</w:t>
      </w:r>
      <w:r w:rsidR="001237A1">
        <w:rPr>
          <w:rFonts w:ascii="Arial" w:hAnsi="Arial" w:cs="Arial"/>
          <w:sz w:val="20"/>
          <w:szCs w:val="20"/>
        </w:rPr>
        <w:t xml:space="preserve">. This can </w:t>
      </w:r>
      <w:r w:rsidR="00DE4B1E">
        <w:rPr>
          <w:rFonts w:ascii="Arial" w:hAnsi="Arial" w:cs="Arial"/>
          <w:sz w:val="20"/>
          <w:szCs w:val="20"/>
        </w:rPr>
        <w:t>also</w:t>
      </w:r>
      <w:r w:rsidR="001237A1">
        <w:rPr>
          <w:rFonts w:ascii="Arial" w:hAnsi="Arial" w:cs="Arial"/>
          <w:sz w:val="20"/>
          <w:szCs w:val="20"/>
        </w:rPr>
        <w:t xml:space="preserve"> i</w:t>
      </w:r>
      <w:r w:rsidR="002167DE" w:rsidRPr="00135070">
        <w:rPr>
          <w:rFonts w:ascii="Arial" w:hAnsi="Arial" w:cs="Arial"/>
          <w:sz w:val="20"/>
          <w:szCs w:val="20"/>
        </w:rPr>
        <w:t>nclud</w:t>
      </w:r>
      <w:r w:rsidR="001237A1">
        <w:rPr>
          <w:rFonts w:ascii="Arial" w:hAnsi="Arial" w:cs="Arial"/>
          <w:sz w:val="20"/>
          <w:szCs w:val="20"/>
        </w:rPr>
        <w:t>e</w:t>
      </w:r>
      <w:r w:rsidR="002167DE" w:rsidRPr="00135070">
        <w:rPr>
          <w:rFonts w:ascii="Arial" w:hAnsi="Arial" w:cs="Arial"/>
          <w:sz w:val="20"/>
          <w:szCs w:val="20"/>
        </w:rPr>
        <w:t xml:space="preserve"> evaluating </w:t>
      </w:r>
      <w:r w:rsidR="001237A1">
        <w:rPr>
          <w:rFonts w:ascii="Arial" w:hAnsi="Arial" w:cs="Arial"/>
          <w:sz w:val="20"/>
          <w:szCs w:val="20"/>
        </w:rPr>
        <w:t xml:space="preserve">the </w:t>
      </w:r>
      <w:r w:rsidR="00A461C0">
        <w:rPr>
          <w:rFonts w:ascii="Arial" w:hAnsi="Arial" w:cs="Arial"/>
          <w:sz w:val="20"/>
          <w:szCs w:val="20"/>
        </w:rPr>
        <w:t xml:space="preserve">sufficiency of </w:t>
      </w:r>
      <w:r w:rsidR="00A461C0" w:rsidRPr="00135070">
        <w:rPr>
          <w:rFonts w:ascii="Arial" w:hAnsi="Arial" w:cs="Arial"/>
          <w:sz w:val="20"/>
          <w:szCs w:val="20"/>
        </w:rPr>
        <w:t xml:space="preserve">AI </w:t>
      </w:r>
      <w:r w:rsidR="00A461C0">
        <w:rPr>
          <w:rFonts w:ascii="Arial" w:hAnsi="Arial" w:cs="Arial"/>
          <w:sz w:val="20"/>
          <w:szCs w:val="20"/>
        </w:rPr>
        <w:t xml:space="preserve">information disclosure and how AI </w:t>
      </w:r>
      <w:r w:rsidR="002167DE" w:rsidRPr="00135070">
        <w:rPr>
          <w:rFonts w:ascii="Arial" w:hAnsi="Arial" w:cs="Arial"/>
          <w:sz w:val="20"/>
          <w:szCs w:val="20"/>
        </w:rPr>
        <w:t>affects vulnerable groups</w:t>
      </w:r>
      <w:r w:rsidR="00F46E66" w:rsidRPr="00135070">
        <w:rPr>
          <w:rFonts w:ascii="Arial" w:hAnsi="Arial" w:cs="Arial"/>
          <w:sz w:val="20"/>
          <w:szCs w:val="20"/>
        </w:rPr>
        <w:t xml:space="preserve"> </w:t>
      </w:r>
      <w:r w:rsidR="0050398E" w:rsidRPr="00135070">
        <w:rPr>
          <w:rFonts w:ascii="Arial" w:hAnsi="Arial" w:cs="Arial"/>
          <w:sz w:val="20"/>
          <w:szCs w:val="20"/>
        </w:rPr>
        <w:t xml:space="preserve">– </w:t>
      </w:r>
      <w:r w:rsidR="00C40FB7">
        <w:rPr>
          <w:rFonts w:ascii="Arial" w:hAnsi="Arial" w:cs="Arial"/>
          <w:sz w:val="20"/>
          <w:szCs w:val="20"/>
        </w:rPr>
        <w:t>accounting</w:t>
      </w:r>
      <w:r w:rsidR="0050398E" w:rsidRPr="00135070">
        <w:rPr>
          <w:rFonts w:ascii="Arial" w:hAnsi="Arial" w:cs="Arial"/>
          <w:sz w:val="20"/>
          <w:szCs w:val="20"/>
        </w:rPr>
        <w:t xml:space="preserve"> for </w:t>
      </w:r>
      <w:r w:rsidR="0035565A" w:rsidRPr="00135070">
        <w:rPr>
          <w:rFonts w:ascii="Arial" w:hAnsi="Arial" w:cs="Arial"/>
          <w:sz w:val="20"/>
          <w:szCs w:val="20"/>
        </w:rPr>
        <w:t>transparency and accountability within AI gove</w:t>
      </w:r>
      <w:r w:rsidR="00BC6C67" w:rsidRPr="00135070">
        <w:rPr>
          <w:rFonts w:ascii="Arial" w:hAnsi="Arial" w:cs="Arial"/>
          <w:sz w:val="20"/>
          <w:szCs w:val="20"/>
        </w:rPr>
        <w:t>r</w:t>
      </w:r>
      <w:r w:rsidR="0035565A" w:rsidRPr="00135070">
        <w:rPr>
          <w:rFonts w:ascii="Arial" w:hAnsi="Arial" w:cs="Arial"/>
          <w:sz w:val="20"/>
          <w:szCs w:val="20"/>
        </w:rPr>
        <w:t>nance</w:t>
      </w:r>
      <w:r w:rsidR="0050398E" w:rsidRPr="00135070">
        <w:rPr>
          <w:rFonts w:ascii="Arial" w:hAnsi="Arial" w:cs="Arial"/>
          <w:sz w:val="20"/>
          <w:szCs w:val="20"/>
        </w:rPr>
        <w:t xml:space="preserve"> in health</w:t>
      </w:r>
      <w:r w:rsidR="0035565A" w:rsidRPr="00135070">
        <w:rPr>
          <w:rFonts w:ascii="Arial" w:hAnsi="Arial" w:cs="Arial"/>
          <w:sz w:val="20"/>
          <w:szCs w:val="20"/>
        </w:rPr>
        <w:t>.</w:t>
      </w:r>
      <w:r w:rsidR="00F46E66" w:rsidRPr="00135070">
        <w:rPr>
          <w:rStyle w:val="FootnoteReference"/>
          <w:rFonts w:ascii="Arial" w:hAnsi="Arial" w:cs="Arial"/>
          <w:sz w:val="20"/>
          <w:szCs w:val="20"/>
        </w:rPr>
        <w:footnoteReference w:id="26"/>
      </w:r>
    </w:p>
    <w:p w14:paraId="64073C0C" w14:textId="77777777" w:rsidR="003A1E2E" w:rsidRPr="00135070" w:rsidRDefault="003A1E2E" w:rsidP="00135070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75072CD" w14:textId="37FD4753" w:rsidR="003A1E2E" w:rsidRPr="00443892" w:rsidRDefault="003A1E2E" w:rsidP="00443892">
      <w:pPr>
        <w:pStyle w:val="Heading1"/>
      </w:pPr>
      <w:r w:rsidRPr="00443892">
        <w:t>Challenges for Civil Society’s Meaningful Participation within AI Governance</w:t>
      </w:r>
      <w:r w:rsidR="009D4B50" w:rsidRPr="00443892">
        <w:t xml:space="preserve"> in Health</w:t>
      </w:r>
    </w:p>
    <w:p w14:paraId="745100E1" w14:textId="77777777" w:rsidR="003A1E2E" w:rsidRPr="00135070" w:rsidRDefault="003A1E2E" w:rsidP="00135070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379A63D4" w14:textId="6EA796E9" w:rsidR="00DF62EC" w:rsidRPr="00135070" w:rsidRDefault="003A1E2E" w:rsidP="00135070">
      <w:pPr>
        <w:contextualSpacing/>
        <w:jc w:val="both"/>
        <w:rPr>
          <w:rFonts w:ascii="Arial" w:hAnsi="Arial" w:cs="Arial"/>
          <w:sz w:val="20"/>
          <w:szCs w:val="20"/>
        </w:rPr>
      </w:pPr>
      <w:r w:rsidRPr="00135070">
        <w:rPr>
          <w:rFonts w:ascii="Arial" w:hAnsi="Arial" w:cs="Arial"/>
          <w:sz w:val="20"/>
          <w:szCs w:val="20"/>
        </w:rPr>
        <w:t>Despite civil society’s critical role</w:t>
      </w:r>
      <w:r w:rsidR="000711F8" w:rsidRPr="00135070">
        <w:rPr>
          <w:rFonts w:ascii="Arial" w:hAnsi="Arial" w:cs="Arial"/>
          <w:sz w:val="20"/>
          <w:szCs w:val="20"/>
        </w:rPr>
        <w:t>s</w:t>
      </w:r>
      <w:r w:rsidRPr="00135070">
        <w:rPr>
          <w:rFonts w:ascii="Arial" w:hAnsi="Arial" w:cs="Arial"/>
          <w:sz w:val="20"/>
          <w:szCs w:val="20"/>
        </w:rPr>
        <w:t xml:space="preserve"> in AI governance</w:t>
      </w:r>
      <w:r w:rsidR="004D6486">
        <w:rPr>
          <w:rFonts w:ascii="Arial" w:hAnsi="Arial" w:cs="Arial"/>
          <w:sz w:val="20"/>
          <w:szCs w:val="20"/>
        </w:rPr>
        <w:t xml:space="preserve"> in health</w:t>
      </w:r>
      <w:r w:rsidRPr="00135070">
        <w:rPr>
          <w:rFonts w:ascii="Arial" w:hAnsi="Arial" w:cs="Arial"/>
          <w:sz w:val="20"/>
          <w:szCs w:val="20"/>
        </w:rPr>
        <w:t xml:space="preserve">, </w:t>
      </w:r>
      <w:r w:rsidR="006A69CF" w:rsidRPr="00135070">
        <w:rPr>
          <w:rFonts w:ascii="Arial" w:hAnsi="Arial" w:cs="Arial"/>
          <w:sz w:val="20"/>
          <w:szCs w:val="20"/>
        </w:rPr>
        <w:t>civil society</w:t>
      </w:r>
      <w:r w:rsidRPr="00135070">
        <w:rPr>
          <w:rFonts w:ascii="Arial" w:hAnsi="Arial" w:cs="Arial"/>
          <w:sz w:val="20"/>
          <w:szCs w:val="20"/>
        </w:rPr>
        <w:t xml:space="preserve"> </w:t>
      </w:r>
      <w:r w:rsidR="006A69CF" w:rsidRPr="00135070">
        <w:rPr>
          <w:rFonts w:ascii="Arial" w:hAnsi="Arial" w:cs="Arial"/>
          <w:sz w:val="20"/>
          <w:szCs w:val="20"/>
        </w:rPr>
        <w:t>face</w:t>
      </w:r>
      <w:r w:rsidR="008B204A" w:rsidRPr="00135070">
        <w:rPr>
          <w:rFonts w:ascii="Arial" w:hAnsi="Arial" w:cs="Arial"/>
          <w:sz w:val="20"/>
          <w:szCs w:val="20"/>
        </w:rPr>
        <w:t>s</w:t>
      </w:r>
      <w:r w:rsidRPr="00135070">
        <w:rPr>
          <w:rFonts w:ascii="Arial" w:hAnsi="Arial" w:cs="Arial"/>
          <w:sz w:val="20"/>
          <w:szCs w:val="20"/>
        </w:rPr>
        <w:t xml:space="preserve"> challenges </w:t>
      </w:r>
      <w:r w:rsidR="006A69CF" w:rsidRPr="00135070">
        <w:rPr>
          <w:rFonts w:ascii="Arial" w:hAnsi="Arial" w:cs="Arial"/>
          <w:sz w:val="20"/>
          <w:szCs w:val="20"/>
        </w:rPr>
        <w:t>t</w:t>
      </w:r>
      <w:r w:rsidR="007520FE" w:rsidRPr="00135070">
        <w:rPr>
          <w:rFonts w:ascii="Arial" w:hAnsi="Arial" w:cs="Arial"/>
          <w:sz w:val="20"/>
          <w:szCs w:val="20"/>
        </w:rPr>
        <w:t>o meaningfully participate</w:t>
      </w:r>
      <w:r w:rsidR="00482D78" w:rsidRPr="00135070">
        <w:rPr>
          <w:rFonts w:ascii="Arial" w:hAnsi="Arial" w:cs="Arial"/>
          <w:sz w:val="20"/>
          <w:szCs w:val="20"/>
        </w:rPr>
        <w:t xml:space="preserve">, including but not limited to </w:t>
      </w:r>
      <w:r w:rsidR="00EE48EC">
        <w:rPr>
          <w:rFonts w:ascii="Arial" w:hAnsi="Arial" w:cs="Arial"/>
          <w:sz w:val="20"/>
          <w:szCs w:val="20"/>
        </w:rPr>
        <w:t>resource constraints</w:t>
      </w:r>
      <w:r w:rsidRPr="00135070">
        <w:rPr>
          <w:rFonts w:ascii="Arial" w:hAnsi="Arial" w:cs="Arial"/>
          <w:sz w:val="20"/>
          <w:szCs w:val="20"/>
        </w:rPr>
        <w:t xml:space="preserve">, </w:t>
      </w:r>
      <w:r w:rsidR="003E169D" w:rsidRPr="00135070">
        <w:rPr>
          <w:rFonts w:ascii="Arial" w:hAnsi="Arial" w:cs="Arial"/>
          <w:sz w:val="20"/>
          <w:szCs w:val="20"/>
        </w:rPr>
        <w:t xml:space="preserve">power imbalance </w:t>
      </w:r>
      <w:r w:rsidR="00482D78" w:rsidRPr="00135070">
        <w:rPr>
          <w:rFonts w:ascii="Arial" w:hAnsi="Arial" w:cs="Arial"/>
          <w:sz w:val="20"/>
          <w:szCs w:val="20"/>
        </w:rPr>
        <w:t xml:space="preserve">and </w:t>
      </w:r>
      <w:r w:rsidR="00043D78">
        <w:rPr>
          <w:rFonts w:ascii="Arial" w:hAnsi="Arial" w:cs="Arial"/>
          <w:sz w:val="20"/>
          <w:szCs w:val="20"/>
        </w:rPr>
        <w:t xml:space="preserve">lack of formal </w:t>
      </w:r>
      <w:r w:rsidR="00902757" w:rsidRPr="00135070">
        <w:rPr>
          <w:rFonts w:ascii="Arial" w:hAnsi="Arial" w:cs="Arial"/>
          <w:sz w:val="20"/>
          <w:szCs w:val="20"/>
        </w:rPr>
        <w:t>participation</w:t>
      </w:r>
      <w:r w:rsidR="00DA3A0B">
        <w:rPr>
          <w:rFonts w:ascii="Arial" w:hAnsi="Arial" w:cs="Arial"/>
          <w:sz w:val="20"/>
          <w:szCs w:val="20"/>
        </w:rPr>
        <w:t xml:space="preserve"> mechanism</w:t>
      </w:r>
      <w:r w:rsidR="00482D78" w:rsidRPr="00135070">
        <w:rPr>
          <w:rFonts w:ascii="Arial" w:hAnsi="Arial" w:cs="Arial"/>
          <w:sz w:val="20"/>
          <w:szCs w:val="20"/>
        </w:rPr>
        <w:t>.</w:t>
      </w:r>
      <w:r w:rsidR="00222B86" w:rsidRPr="00135070">
        <w:rPr>
          <w:rStyle w:val="FootnoteReference"/>
          <w:rFonts w:ascii="Arial" w:hAnsi="Arial" w:cs="Arial"/>
          <w:sz w:val="20"/>
          <w:szCs w:val="20"/>
        </w:rPr>
        <w:footnoteReference w:id="27"/>
      </w:r>
      <w:r w:rsidR="00E94897" w:rsidRPr="00135070">
        <w:rPr>
          <w:rFonts w:ascii="Arial" w:hAnsi="Arial" w:cs="Arial"/>
          <w:sz w:val="20"/>
          <w:szCs w:val="20"/>
        </w:rPr>
        <w:t xml:space="preserve"> </w:t>
      </w:r>
    </w:p>
    <w:p w14:paraId="5F790901" w14:textId="77777777" w:rsidR="0088532F" w:rsidRPr="00135070" w:rsidRDefault="0088532F" w:rsidP="00135070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E7D62E6" w14:textId="7AE3155B" w:rsidR="00AC453D" w:rsidRPr="00135070" w:rsidRDefault="007F7AD3" w:rsidP="00443892">
      <w:pPr>
        <w:pStyle w:val="Heading2"/>
      </w:pPr>
      <w:r w:rsidRPr="00135070">
        <w:t>Resource constraints</w:t>
      </w:r>
    </w:p>
    <w:p w14:paraId="69BEFC6B" w14:textId="77777777" w:rsidR="0088532F" w:rsidRPr="00135070" w:rsidRDefault="0088532F" w:rsidP="00135070">
      <w:pPr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76FA9CAE" w14:textId="6D21C07F" w:rsidR="00E94897" w:rsidRPr="00135070" w:rsidRDefault="007520FE" w:rsidP="00135070">
      <w:pPr>
        <w:contextualSpacing/>
        <w:jc w:val="both"/>
        <w:rPr>
          <w:rFonts w:ascii="Arial" w:hAnsi="Arial" w:cs="Arial"/>
          <w:sz w:val="20"/>
          <w:szCs w:val="20"/>
        </w:rPr>
      </w:pPr>
      <w:r w:rsidRPr="00135070">
        <w:rPr>
          <w:rFonts w:ascii="Arial" w:hAnsi="Arial" w:cs="Arial"/>
          <w:sz w:val="20"/>
          <w:szCs w:val="20"/>
        </w:rPr>
        <w:t>Civil society often lack</w:t>
      </w:r>
      <w:r w:rsidR="00D41FE3" w:rsidRPr="00135070">
        <w:rPr>
          <w:rFonts w:ascii="Arial" w:hAnsi="Arial" w:cs="Arial"/>
          <w:sz w:val="20"/>
          <w:szCs w:val="20"/>
        </w:rPr>
        <w:t>s</w:t>
      </w:r>
      <w:r w:rsidRPr="00135070">
        <w:rPr>
          <w:rFonts w:ascii="Arial" w:hAnsi="Arial" w:cs="Arial"/>
          <w:sz w:val="20"/>
          <w:szCs w:val="20"/>
        </w:rPr>
        <w:t xml:space="preserve"> </w:t>
      </w:r>
      <w:r w:rsidR="00AC453D" w:rsidRPr="00135070">
        <w:rPr>
          <w:rFonts w:ascii="Arial" w:hAnsi="Arial" w:cs="Arial"/>
          <w:sz w:val="20"/>
          <w:szCs w:val="20"/>
        </w:rPr>
        <w:t xml:space="preserve">financial and technical </w:t>
      </w:r>
      <w:r w:rsidRPr="00135070">
        <w:rPr>
          <w:rFonts w:ascii="Arial" w:hAnsi="Arial" w:cs="Arial"/>
          <w:sz w:val="20"/>
          <w:szCs w:val="20"/>
        </w:rPr>
        <w:t xml:space="preserve">resources. </w:t>
      </w:r>
      <w:r w:rsidR="00282BBE" w:rsidRPr="00135070">
        <w:rPr>
          <w:rFonts w:ascii="Arial" w:hAnsi="Arial" w:cs="Arial"/>
          <w:sz w:val="20"/>
          <w:szCs w:val="20"/>
        </w:rPr>
        <w:t>On</w:t>
      </w:r>
      <w:r w:rsidR="002549AC" w:rsidRPr="00135070">
        <w:rPr>
          <w:rFonts w:ascii="Arial" w:hAnsi="Arial" w:cs="Arial"/>
          <w:sz w:val="20"/>
          <w:szCs w:val="20"/>
        </w:rPr>
        <w:t xml:space="preserve"> </w:t>
      </w:r>
      <w:r w:rsidR="00A4270F">
        <w:rPr>
          <w:rFonts w:ascii="Arial" w:hAnsi="Arial" w:cs="Arial"/>
          <w:sz w:val="20"/>
          <w:szCs w:val="20"/>
        </w:rPr>
        <w:t>funding</w:t>
      </w:r>
      <w:r w:rsidR="002549AC" w:rsidRPr="00135070">
        <w:rPr>
          <w:rFonts w:ascii="Arial" w:hAnsi="Arial" w:cs="Arial"/>
          <w:sz w:val="20"/>
          <w:szCs w:val="20"/>
        </w:rPr>
        <w:t xml:space="preserve">, civil societies struggle with a lack of steady </w:t>
      </w:r>
      <w:r w:rsidR="00671F9F" w:rsidRPr="00135070">
        <w:rPr>
          <w:rFonts w:ascii="Arial" w:hAnsi="Arial" w:cs="Arial"/>
          <w:sz w:val="20"/>
          <w:szCs w:val="20"/>
        </w:rPr>
        <w:t>financial resources</w:t>
      </w:r>
      <w:r w:rsidR="002549AC" w:rsidRPr="00135070">
        <w:rPr>
          <w:rFonts w:ascii="Arial" w:hAnsi="Arial" w:cs="Arial"/>
          <w:sz w:val="20"/>
          <w:szCs w:val="20"/>
        </w:rPr>
        <w:t xml:space="preserve">. </w:t>
      </w:r>
      <w:r w:rsidR="00C12DBD" w:rsidRPr="00135070">
        <w:rPr>
          <w:rFonts w:ascii="Arial" w:hAnsi="Arial" w:cs="Arial"/>
          <w:sz w:val="20"/>
          <w:szCs w:val="20"/>
        </w:rPr>
        <w:t xml:space="preserve">Numerous </w:t>
      </w:r>
      <w:r w:rsidR="002549AC" w:rsidRPr="00135070">
        <w:rPr>
          <w:rFonts w:ascii="Arial" w:hAnsi="Arial" w:cs="Arial"/>
          <w:sz w:val="20"/>
          <w:szCs w:val="20"/>
        </w:rPr>
        <w:t>Singaporean</w:t>
      </w:r>
      <w:r w:rsidR="00D70901" w:rsidRPr="00135070">
        <w:rPr>
          <w:rFonts w:ascii="Arial" w:hAnsi="Arial" w:cs="Arial"/>
          <w:sz w:val="20"/>
          <w:szCs w:val="20"/>
        </w:rPr>
        <w:t xml:space="preserve"> civil societies are </w:t>
      </w:r>
      <w:r w:rsidR="00B15C22">
        <w:rPr>
          <w:rFonts w:ascii="Arial" w:hAnsi="Arial" w:cs="Arial"/>
          <w:sz w:val="20"/>
          <w:szCs w:val="20"/>
        </w:rPr>
        <w:t xml:space="preserve">partly </w:t>
      </w:r>
      <w:r w:rsidR="00D70901" w:rsidRPr="00135070">
        <w:rPr>
          <w:rFonts w:ascii="Arial" w:hAnsi="Arial" w:cs="Arial"/>
          <w:sz w:val="20"/>
          <w:szCs w:val="20"/>
        </w:rPr>
        <w:t xml:space="preserve">funded by the government while </w:t>
      </w:r>
      <w:r w:rsidR="00671F9F" w:rsidRPr="00135070">
        <w:rPr>
          <w:rFonts w:ascii="Arial" w:hAnsi="Arial" w:cs="Arial"/>
          <w:sz w:val="20"/>
          <w:szCs w:val="20"/>
        </w:rPr>
        <w:t xml:space="preserve">also </w:t>
      </w:r>
      <w:r w:rsidR="00D70901" w:rsidRPr="00135070">
        <w:rPr>
          <w:rFonts w:ascii="Arial" w:hAnsi="Arial" w:cs="Arial"/>
          <w:sz w:val="20"/>
          <w:szCs w:val="20"/>
        </w:rPr>
        <w:t>having to raise funds from the public.</w:t>
      </w:r>
      <w:r w:rsidR="00D70901" w:rsidRPr="00135070">
        <w:rPr>
          <w:rStyle w:val="FootnoteReference"/>
          <w:rFonts w:ascii="Arial" w:hAnsi="Arial" w:cs="Arial"/>
          <w:sz w:val="20"/>
          <w:szCs w:val="20"/>
        </w:rPr>
        <w:footnoteReference w:id="28"/>
      </w:r>
      <w:r w:rsidR="00D70901" w:rsidRPr="00135070">
        <w:rPr>
          <w:rFonts w:ascii="Arial" w:hAnsi="Arial" w:cs="Arial"/>
          <w:sz w:val="20"/>
          <w:szCs w:val="20"/>
        </w:rPr>
        <w:t xml:space="preserve"> Whereas</w:t>
      </w:r>
      <w:r w:rsidR="00F13E20" w:rsidRPr="00135070">
        <w:rPr>
          <w:rFonts w:ascii="Arial" w:hAnsi="Arial" w:cs="Arial"/>
          <w:sz w:val="20"/>
          <w:szCs w:val="20"/>
        </w:rPr>
        <w:t>,</w:t>
      </w:r>
      <w:r w:rsidR="002549AC" w:rsidRPr="00135070">
        <w:rPr>
          <w:rFonts w:ascii="Arial" w:hAnsi="Arial" w:cs="Arial"/>
          <w:sz w:val="20"/>
          <w:szCs w:val="20"/>
        </w:rPr>
        <w:t xml:space="preserve"> </w:t>
      </w:r>
      <w:r w:rsidR="00DF57C6" w:rsidRPr="00135070">
        <w:rPr>
          <w:rFonts w:ascii="Arial" w:hAnsi="Arial" w:cs="Arial"/>
          <w:sz w:val="20"/>
          <w:szCs w:val="20"/>
        </w:rPr>
        <w:t xml:space="preserve">the </w:t>
      </w:r>
      <w:r w:rsidR="002549AC" w:rsidRPr="00135070">
        <w:rPr>
          <w:rFonts w:ascii="Arial" w:hAnsi="Arial" w:cs="Arial"/>
          <w:sz w:val="20"/>
          <w:szCs w:val="20"/>
        </w:rPr>
        <w:t xml:space="preserve">majority of Indonesian </w:t>
      </w:r>
      <w:r w:rsidR="00D70901" w:rsidRPr="00135070">
        <w:rPr>
          <w:rFonts w:ascii="Arial" w:hAnsi="Arial" w:cs="Arial"/>
          <w:sz w:val="20"/>
          <w:szCs w:val="20"/>
        </w:rPr>
        <w:t>civil soci</w:t>
      </w:r>
      <w:r w:rsidR="002549AC" w:rsidRPr="00135070">
        <w:rPr>
          <w:rFonts w:ascii="Arial" w:hAnsi="Arial" w:cs="Arial"/>
          <w:sz w:val="20"/>
          <w:szCs w:val="20"/>
        </w:rPr>
        <w:t>e</w:t>
      </w:r>
      <w:r w:rsidR="00D70901" w:rsidRPr="00135070">
        <w:rPr>
          <w:rFonts w:ascii="Arial" w:hAnsi="Arial" w:cs="Arial"/>
          <w:sz w:val="20"/>
          <w:szCs w:val="20"/>
        </w:rPr>
        <w:t>ties are dependent on foreign donors</w:t>
      </w:r>
      <w:r w:rsidR="00DF57C6" w:rsidRPr="00135070">
        <w:rPr>
          <w:rFonts w:ascii="Arial" w:hAnsi="Arial" w:cs="Arial"/>
          <w:sz w:val="20"/>
          <w:szCs w:val="20"/>
        </w:rPr>
        <w:t>,</w:t>
      </w:r>
      <w:r w:rsidR="00963541" w:rsidRPr="00135070">
        <w:rPr>
          <w:rFonts w:ascii="Arial" w:hAnsi="Arial" w:cs="Arial"/>
          <w:sz w:val="20"/>
          <w:szCs w:val="20"/>
        </w:rPr>
        <w:t xml:space="preserve"> though significantly </w:t>
      </w:r>
      <w:r w:rsidR="0034486D" w:rsidRPr="00135070">
        <w:rPr>
          <w:rFonts w:ascii="Arial" w:hAnsi="Arial" w:cs="Arial"/>
          <w:sz w:val="20"/>
          <w:szCs w:val="20"/>
        </w:rPr>
        <w:t xml:space="preserve">decreasing </w:t>
      </w:r>
      <w:r w:rsidR="00DF57C6" w:rsidRPr="00135070">
        <w:rPr>
          <w:rFonts w:ascii="Arial" w:hAnsi="Arial" w:cs="Arial"/>
          <w:sz w:val="20"/>
          <w:szCs w:val="20"/>
        </w:rPr>
        <w:t>over the years</w:t>
      </w:r>
      <w:r w:rsidR="00D70901" w:rsidRPr="00135070">
        <w:rPr>
          <w:rFonts w:ascii="Arial" w:hAnsi="Arial" w:cs="Arial"/>
          <w:sz w:val="20"/>
          <w:szCs w:val="20"/>
        </w:rPr>
        <w:t>.</w:t>
      </w:r>
      <w:r w:rsidR="002549AC" w:rsidRPr="00135070">
        <w:rPr>
          <w:rStyle w:val="FootnoteReference"/>
          <w:rFonts w:ascii="Arial" w:hAnsi="Arial" w:cs="Arial"/>
          <w:sz w:val="20"/>
          <w:szCs w:val="20"/>
        </w:rPr>
        <w:footnoteReference w:id="29"/>
      </w:r>
      <w:r w:rsidR="00D70901" w:rsidRPr="00135070">
        <w:rPr>
          <w:rFonts w:ascii="Arial" w:hAnsi="Arial" w:cs="Arial"/>
          <w:sz w:val="20"/>
          <w:szCs w:val="20"/>
        </w:rPr>
        <w:t xml:space="preserve"> </w:t>
      </w:r>
      <w:r w:rsidR="00723AE4" w:rsidRPr="00135070">
        <w:rPr>
          <w:rFonts w:ascii="Arial" w:hAnsi="Arial" w:cs="Arial"/>
          <w:sz w:val="20"/>
          <w:szCs w:val="20"/>
        </w:rPr>
        <w:t>With</w:t>
      </w:r>
      <w:r w:rsidR="00F03855" w:rsidRPr="00135070">
        <w:rPr>
          <w:rFonts w:ascii="Arial" w:hAnsi="Arial" w:cs="Arial"/>
          <w:sz w:val="20"/>
          <w:szCs w:val="20"/>
        </w:rPr>
        <w:t xml:space="preserve"> limited</w:t>
      </w:r>
      <w:r w:rsidR="002549AC" w:rsidRPr="00135070">
        <w:rPr>
          <w:rFonts w:ascii="Arial" w:hAnsi="Arial" w:cs="Arial"/>
          <w:sz w:val="20"/>
          <w:szCs w:val="20"/>
        </w:rPr>
        <w:t xml:space="preserve"> funding, civil society </w:t>
      </w:r>
      <w:r w:rsidR="00D74343" w:rsidRPr="00135070">
        <w:rPr>
          <w:rFonts w:ascii="Arial" w:hAnsi="Arial" w:cs="Arial"/>
          <w:sz w:val="20"/>
          <w:szCs w:val="20"/>
        </w:rPr>
        <w:t>often do</w:t>
      </w:r>
      <w:r w:rsidR="00A047D8" w:rsidRPr="00135070">
        <w:rPr>
          <w:rFonts w:ascii="Arial" w:hAnsi="Arial" w:cs="Arial"/>
          <w:sz w:val="20"/>
          <w:szCs w:val="20"/>
        </w:rPr>
        <w:t>es</w:t>
      </w:r>
      <w:r w:rsidR="00D74343" w:rsidRPr="00135070">
        <w:rPr>
          <w:rFonts w:ascii="Arial" w:hAnsi="Arial" w:cs="Arial"/>
          <w:sz w:val="20"/>
          <w:szCs w:val="20"/>
        </w:rPr>
        <w:t xml:space="preserve"> not have the budget to</w:t>
      </w:r>
      <w:r w:rsidR="002549AC" w:rsidRPr="00135070">
        <w:rPr>
          <w:rFonts w:ascii="Arial" w:hAnsi="Arial" w:cs="Arial"/>
          <w:sz w:val="20"/>
          <w:szCs w:val="20"/>
        </w:rPr>
        <w:t xml:space="preserve"> attend in-person meetings, where </w:t>
      </w:r>
      <w:r w:rsidR="00315380">
        <w:rPr>
          <w:rFonts w:ascii="Arial" w:hAnsi="Arial" w:cs="Arial"/>
          <w:sz w:val="20"/>
          <w:szCs w:val="20"/>
        </w:rPr>
        <w:t xml:space="preserve">negotiations and </w:t>
      </w:r>
      <w:r w:rsidR="002549AC" w:rsidRPr="00135070">
        <w:rPr>
          <w:rFonts w:ascii="Arial" w:hAnsi="Arial" w:cs="Arial"/>
          <w:sz w:val="20"/>
          <w:szCs w:val="20"/>
        </w:rPr>
        <w:t xml:space="preserve">relationships with policymakers are typically </w:t>
      </w:r>
      <w:r w:rsidR="00C206D3" w:rsidRPr="00135070">
        <w:rPr>
          <w:rFonts w:ascii="Arial" w:hAnsi="Arial" w:cs="Arial"/>
          <w:sz w:val="20"/>
          <w:szCs w:val="20"/>
        </w:rPr>
        <w:t xml:space="preserve">also </w:t>
      </w:r>
      <w:r w:rsidR="002549AC" w:rsidRPr="00135070">
        <w:rPr>
          <w:rFonts w:ascii="Arial" w:hAnsi="Arial" w:cs="Arial"/>
          <w:sz w:val="20"/>
          <w:szCs w:val="20"/>
        </w:rPr>
        <w:t>developed.</w:t>
      </w:r>
      <w:r w:rsidR="002549AC" w:rsidRPr="00135070">
        <w:rPr>
          <w:rStyle w:val="FootnoteReference"/>
          <w:rFonts w:ascii="Arial" w:hAnsi="Arial" w:cs="Arial"/>
          <w:sz w:val="20"/>
          <w:szCs w:val="20"/>
        </w:rPr>
        <w:footnoteReference w:id="30"/>
      </w:r>
      <w:r w:rsidR="002549AC" w:rsidRPr="00135070">
        <w:rPr>
          <w:rFonts w:ascii="Arial" w:hAnsi="Arial" w:cs="Arial"/>
          <w:sz w:val="20"/>
          <w:szCs w:val="20"/>
        </w:rPr>
        <w:t xml:space="preserve">  </w:t>
      </w:r>
    </w:p>
    <w:p w14:paraId="07AD40F6" w14:textId="77777777" w:rsidR="00671F9F" w:rsidRPr="00135070" w:rsidRDefault="00671F9F" w:rsidP="00135070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8796D43" w14:textId="70B5B1AF" w:rsidR="00671F9F" w:rsidRPr="00135070" w:rsidRDefault="005B23AF" w:rsidP="00135070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technical</w:t>
      </w:r>
      <w:r w:rsidR="00671F9F" w:rsidRPr="00135070">
        <w:rPr>
          <w:rFonts w:ascii="Arial" w:hAnsi="Arial" w:cs="Arial"/>
          <w:sz w:val="20"/>
          <w:szCs w:val="20"/>
        </w:rPr>
        <w:t xml:space="preserve"> capabilities and knowledge are unevenly distributed – </w:t>
      </w:r>
      <w:r w:rsidR="00DE064E" w:rsidRPr="00135070">
        <w:rPr>
          <w:rFonts w:ascii="Arial" w:hAnsi="Arial" w:cs="Arial"/>
          <w:sz w:val="20"/>
          <w:szCs w:val="20"/>
        </w:rPr>
        <w:t xml:space="preserve">“AI talent” </w:t>
      </w:r>
      <w:r w:rsidR="00820E9A" w:rsidRPr="00135070">
        <w:rPr>
          <w:rFonts w:ascii="Arial" w:hAnsi="Arial" w:cs="Arial"/>
          <w:sz w:val="20"/>
          <w:szCs w:val="20"/>
        </w:rPr>
        <w:t>is</w:t>
      </w:r>
      <w:r w:rsidR="000F23DD">
        <w:rPr>
          <w:rFonts w:ascii="Arial" w:hAnsi="Arial" w:cs="Arial"/>
          <w:sz w:val="20"/>
          <w:szCs w:val="20"/>
        </w:rPr>
        <w:t xml:space="preserve"> </w:t>
      </w:r>
      <w:r w:rsidR="00820E9A" w:rsidRPr="00135070">
        <w:rPr>
          <w:rFonts w:ascii="Arial" w:hAnsi="Arial" w:cs="Arial"/>
          <w:sz w:val="20"/>
          <w:szCs w:val="20"/>
        </w:rPr>
        <w:t>expensive</w:t>
      </w:r>
      <w:r w:rsidR="00671F9F" w:rsidRPr="00135070">
        <w:rPr>
          <w:rFonts w:ascii="Arial" w:hAnsi="Arial" w:cs="Arial"/>
          <w:sz w:val="20"/>
          <w:szCs w:val="20"/>
        </w:rPr>
        <w:t xml:space="preserve">, </w:t>
      </w:r>
      <w:r w:rsidR="000F23DD">
        <w:rPr>
          <w:rFonts w:ascii="Arial" w:hAnsi="Arial" w:cs="Arial"/>
          <w:sz w:val="20"/>
          <w:szCs w:val="20"/>
        </w:rPr>
        <w:t>further adding</w:t>
      </w:r>
      <w:r w:rsidR="00200091" w:rsidRPr="00135070">
        <w:rPr>
          <w:rFonts w:ascii="Arial" w:hAnsi="Arial" w:cs="Arial"/>
          <w:sz w:val="20"/>
          <w:szCs w:val="20"/>
        </w:rPr>
        <w:t xml:space="preserve"> to the challenge</w:t>
      </w:r>
      <w:r w:rsidR="000F23DD">
        <w:rPr>
          <w:rFonts w:ascii="Arial" w:hAnsi="Arial" w:cs="Arial"/>
          <w:sz w:val="20"/>
          <w:szCs w:val="20"/>
        </w:rPr>
        <w:t xml:space="preserve"> and </w:t>
      </w:r>
      <w:r w:rsidR="00200091" w:rsidRPr="00135070">
        <w:rPr>
          <w:rFonts w:ascii="Arial" w:hAnsi="Arial" w:cs="Arial"/>
          <w:sz w:val="20"/>
          <w:szCs w:val="20"/>
        </w:rPr>
        <w:t xml:space="preserve">impeding </w:t>
      </w:r>
      <w:r w:rsidR="00C03E73">
        <w:rPr>
          <w:rFonts w:ascii="Arial" w:hAnsi="Arial" w:cs="Arial"/>
          <w:sz w:val="20"/>
          <w:szCs w:val="20"/>
        </w:rPr>
        <w:t>civil society’s</w:t>
      </w:r>
      <w:r w:rsidR="00200091" w:rsidRPr="00135070">
        <w:rPr>
          <w:rFonts w:ascii="Arial" w:hAnsi="Arial" w:cs="Arial"/>
          <w:sz w:val="20"/>
          <w:szCs w:val="20"/>
        </w:rPr>
        <w:t xml:space="preserve"> </w:t>
      </w:r>
      <w:r w:rsidR="00C95A9E">
        <w:rPr>
          <w:rFonts w:ascii="Arial" w:hAnsi="Arial" w:cs="Arial"/>
          <w:sz w:val="20"/>
          <w:szCs w:val="20"/>
        </w:rPr>
        <w:t>contribution</w:t>
      </w:r>
      <w:r w:rsidR="00671F9F" w:rsidRPr="00135070">
        <w:rPr>
          <w:rFonts w:ascii="Arial" w:hAnsi="Arial" w:cs="Arial"/>
          <w:sz w:val="20"/>
          <w:szCs w:val="20"/>
        </w:rPr>
        <w:t xml:space="preserve"> in decision-making.</w:t>
      </w:r>
      <w:r w:rsidR="00671F9F" w:rsidRPr="00135070">
        <w:rPr>
          <w:rStyle w:val="FootnoteReference"/>
          <w:rFonts w:ascii="Arial" w:hAnsi="Arial" w:cs="Arial"/>
          <w:sz w:val="20"/>
          <w:szCs w:val="20"/>
        </w:rPr>
        <w:footnoteReference w:id="31"/>
      </w:r>
      <w:r w:rsidR="00671F9F" w:rsidRPr="00135070">
        <w:rPr>
          <w:rFonts w:ascii="Arial" w:hAnsi="Arial" w:cs="Arial"/>
          <w:sz w:val="20"/>
          <w:szCs w:val="20"/>
        </w:rPr>
        <w:t xml:space="preserve"> While civil society </w:t>
      </w:r>
      <w:r w:rsidR="00D543D6">
        <w:rPr>
          <w:rFonts w:ascii="Arial" w:hAnsi="Arial" w:cs="Arial"/>
          <w:sz w:val="20"/>
          <w:szCs w:val="20"/>
        </w:rPr>
        <w:lastRenderedPageBreak/>
        <w:t>can</w:t>
      </w:r>
      <w:r w:rsidR="00671F9F" w:rsidRPr="00135070">
        <w:rPr>
          <w:rFonts w:ascii="Arial" w:hAnsi="Arial" w:cs="Arial"/>
          <w:sz w:val="20"/>
          <w:szCs w:val="20"/>
        </w:rPr>
        <w:t xml:space="preserve"> obtain knowledge from academia or partnership, these are typically </w:t>
      </w:r>
      <w:r w:rsidR="005B18E8" w:rsidRPr="00135070">
        <w:rPr>
          <w:rFonts w:ascii="Arial" w:hAnsi="Arial" w:cs="Arial"/>
          <w:sz w:val="20"/>
          <w:szCs w:val="20"/>
        </w:rPr>
        <w:t>ad hoc</w:t>
      </w:r>
      <w:r w:rsidR="00671F9F" w:rsidRPr="00135070">
        <w:rPr>
          <w:rFonts w:ascii="Arial" w:hAnsi="Arial" w:cs="Arial"/>
          <w:sz w:val="20"/>
          <w:szCs w:val="20"/>
        </w:rPr>
        <w:t xml:space="preserve"> and may entail dependency.</w:t>
      </w:r>
      <w:r w:rsidR="00671F9F" w:rsidRPr="00135070">
        <w:rPr>
          <w:rStyle w:val="FootnoteReference"/>
          <w:rFonts w:ascii="Arial" w:hAnsi="Arial" w:cs="Arial"/>
          <w:sz w:val="20"/>
          <w:szCs w:val="20"/>
        </w:rPr>
        <w:footnoteReference w:id="32"/>
      </w:r>
      <w:r w:rsidR="00671F9F" w:rsidRPr="00135070">
        <w:rPr>
          <w:rFonts w:ascii="Arial" w:hAnsi="Arial" w:cs="Arial"/>
          <w:sz w:val="20"/>
          <w:szCs w:val="20"/>
        </w:rPr>
        <w:t xml:space="preserve"> This is evident in Indonesia</w:t>
      </w:r>
      <w:r w:rsidR="00FC1AE3" w:rsidRPr="00135070">
        <w:rPr>
          <w:rFonts w:ascii="Arial" w:hAnsi="Arial" w:cs="Arial"/>
          <w:sz w:val="20"/>
          <w:szCs w:val="20"/>
        </w:rPr>
        <w:t xml:space="preserve"> and Singapore</w:t>
      </w:r>
      <w:r w:rsidR="00681297" w:rsidRPr="00135070">
        <w:rPr>
          <w:rFonts w:ascii="Arial" w:hAnsi="Arial" w:cs="Arial"/>
          <w:sz w:val="20"/>
          <w:szCs w:val="20"/>
        </w:rPr>
        <w:t>,</w:t>
      </w:r>
      <w:r w:rsidR="006A4186" w:rsidRPr="00135070">
        <w:rPr>
          <w:rFonts w:ascii="Arial" w:hAnsi="Arial" w:cs="Arial"/>
          <w:sz w:val="20"/>
          <w:szCs w:val="20"/>
        </w:rPr>
        <w:t xml:space="preserve"> </w:t>
      </w:r>
      <w:r w:rsidR="00671F9F" w:rsidRPr="00135070">
        <w:rPr>
          <w:rFonts w:ascii="Arial" w:hAnsi="Arial" w:cs="Arial"/>
          <w:sz w:val="20"/>
          <w:szCs w:val="20"/>
        </w:rPr>
        <w:t>where civil societ</w:t>
      </w:r>
      <w:r w:rsidR="00DF679C" w:rsidRPr="00135070">
        <w:rPr>
          <w:rFonts w:ascii="Arial" w:hAnsi="Arial" w:cs="Arial"/>
          <w:sz w:val="20"/>
          <w:szCs w:val="20"/>
        </w:rPr>
        <w:t xml:space="preserve">ies </w:t>
      </w:r>
      <w:r w:rsidR="009A585D">
        <w:rPr>
          <w:rFonts w:ascii="Arial" w:hAnsi="Arial" w:cs="Arial"/>
          <w:sz w:val="20"/>
          <w:szCs w:val="20"/>
        </w:rPr>
        <w:t>must</w:t>
      </w:r>
      <w:r w:rsidR="00D54137">
        <w:rPr>
          <w:rFonts w:ascii="Arial" w:hAnsi="Arial" w:cs="Arial"/>
          <w:sz w:val="20"/>
          <w:szCs w:val="20"/>
        </w:rPr>
        <w:t xml:space="preserve"> </w:t>
      </w:r>
      <w:r w:rsidR="00671F9F" w:rsidRPr="00135070">
        <w:rPr>
          <w:rFonts w:ascii="Arial" w:hAnsi="Arial" w:cs="Arial"/>
          <w:sz w:val="20"/>
          <w:szCs w:val="20"/>
        </w:rPr>
        <w:t xml:space="preserve">partner with law </w:t>
      </w:r>
      <w:r w:rsidR="00FC1AE3" w:rsidRPr="00135070">
        <w:rPr>
          <w:rFonts w:ascii="Arial" w:hAnsi="Arial" w:cs="Arial"/>
          <w:sz w:val="20"/>
          <w:szCs w:val="20"/>
        </w:rPr>
        <w:t xml:space="preserve">practitioners </w:t>
      </w:r>
      <w:r w:rsidR="00CF4DBE" w:rsidRPr="00135070">
        <w:rPr>
          <w:rFonts w:ascii="Arial" w:hAnsi="Arial" w:cs="Arial"/>
          <w:sz w:val="20"/>
          <w:szCs w:val="20"/>
        </w:rPr>
        <w:t xml:space="preserve">through workshops </w:t>
      </w:r>
      <w:r w:rsidR="00FC1AE3" w:rsidRPr="00135070">
        <w:rPr>
          <w:rFonts w:ascii="Arial" w:hAnsi="Arial" w:cs="Arial"/>
          <w:sz w:val="20"/>
          <w:szCs w:val="20"/>
        </w:rPr>
        <w:t xml:space="preserve">and </w:t>
      </w:r>
      <w:r w:rsidR="00CF4DBE" w:rsidRPr="00135070">
        <w:rPr>
          <w:rFonts w:ascii="Arial" w:hAnsi="Arial" w:cs="Arial"/>
          <w:sz w:val="20"/>
          <w:szCs w:val="20"/>
        </w:rPr>
        <w:t>consult</w:t>
      </w:r>
      <w:r w:rsidR="00FC1AE3" w:rsidRPr="00135070">
        <w:rPr>
          <w:rFonts w:ascii="Arial" w:hAnsi="Arial" w:cs="Arial"/>
          <w:sz w:val="20"/>
          <w:szCs w:val="20"/>
        </w:rPr>
        <w:t xml:space="preserve"> with AI experts</w:t>
      </w:r>
      <w:r w:rsidR="00CF4DBE" w:rsidRPr="00135070">
        <w:rPr>
          <w:rFonts w:ascii="Arial" w:hAnsi="Arial" w:cs="Arial"/>
          <w:sz w:val="20"/>
          <w:szCs w:val="20"/>
        </w:rPr>
        <w:t xml:space="preserve"> at roundtable discussions </w:t>
      </w:r>
      <w:r w:rsidR="00671F9F" w:rsidRPr="00135070">
        <w:rPr>
          <w:rFonts w:ascii="Arial" w:hAnsi="Arial" w:cs="Arial"/>
          <w:sz w:val="20"/>
          <w:szCs w:val="20"/>
        </w:rPr>
        <w:t xml:space="preserve">to enhance </w:t>
      </w:r>
      <w:r w:rsidR="00D75069">
        <w:rPr>
          <w:rFonts w:ascii="Arial" w:hAnsi="Arial" w:cs="Arial"/>
          <w:sz w:val="20"/>
          <w:szCs w:val="20"/>
        </w:rPr>
        <w:t xml:space="preserve">their </w:t>
      </w:r>
      <w:r w:rsidR="00671F9F" w:rsidRPr="00135070">
        <w:rPr>
          <w:rFonts w:ascii="Arial" w:hAnsi="Arial" w:cs="Arial"/>
          <w:sz w:val="20"/>
          <w:szCs w:val="20"/>
        </w:rPr>
        <w:t xml:space="preserve">understanding of </w:t>
      </w:r>
      <w:r w:rsidR="00D10192" w:rsidRPr="00135070">
        <w:rPr>
          <w:rFonts w:ascii="Arial" w:hAnsi="Arial" w:cs="Arial"/>
          <w:sz w:val="20"/>
          <w:szCs w:val="20"/>
        </w:rPr>
        <w:t xml:space="preserve">the </w:t>
      </w:r>
      <w:r w:rsidR="00671F9F" w:rsidRPr="00135070">
        <w:rPr>
          <w:rFonts w:ascii="Arial" w:hAnsi="Arial" w:cs="Arial"/>
          <w:sz w:val="20"/>
          <w:szCs w:val="20"/>
        </w:rPr>
        <w:t>AI</w:t>
      </w:r>
      <w:r w:rsidR="00DF679C" w:rsidRPr="00135070">
        <w:rPr>
          <w:rFonts w:ascii="Arial" w:hAnsi="Arial" w:cs="Arial"/>
          <w:sz w:val="20"/>
          <w:szCs w:val="20"/>
        </w:rPr>
        <w:t xml:space="preserve"> governance</w:t>
      </w:r>
      <w:r w:rsidR="00671F9F" w:rsidRPr="00135070">
        <w:rPr>
          <w:rFonts w:ascii="Arial" w:hAnsi="Arial" w:cs="Arial"/>
          <w:sz w:val="20"/>
          <w:szCs w:val="20"/>
        </w:rPr>
        <w:t xml:space="preserve"> regulatory framework</w:t>
      </w:r>
      <w:r w:rsidR="006A4186" w:rsidRPr="00135070">
        <w:rPr>
          <w:rFonts w:ascii="Arial" w:hAnsi="Arial" w:cs="Arial"/>
          <w:sz w:val="20"/>
          <w:szCs w:val="20"/>
        </w:rPr>
        <w:t>.</w:t>
      </w:r>
      <w:r w:rsidR="006A4186" w:rsidRPr="00135070">
        <w:rPr>
          <w:rStyle w:val="FootnoteReference"/>
          <w:rFonts w:ascii="Arial" w:hAnsi="Arial" w:cs="Arial"/>
          <w:sz w:val="20"/>
          <w:szCs w:val="20"/>
        </w:rPr>
        <w:footnoteReference w:id="33"/>
      </w:r>
      <w:r w:rsidR="00650F85" w:rsidRPr="00135070">
        <w:rPr>
          <w:rFonts w:ascii="Arial" w:hAnsi="Arial" w:cs="Arial"/>
          <w:sz w:val="20"/>
          <w:szCs w:val="20"/>
        </w:rPr>
        <w:t xml:space="preserve"> </w:t>
      </w:r>
    </w:p>
    <w:p w14:paraId="45A3F569" w14:textId="77777777" w:rsidR="00482D78" w:rsidRPr="00135070" w:rsidRDefault="00482D78" w:rsidP="00135070">
      <w:pPr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4E6DECDE" w14:textId="365B848F" w:rsidR="00736F16" w:rsidRPr="00135070" w:rsidRDefault="00482D78" w:rsidP="00443892">
      <w:pPr>
        <w:pStyle w:val="Heading2"/>
      </w:pPr>
      <w:r w:rsidRPr="00135070">
        <w:t>Power imbalance</w:t>
      </w:r>
    </w:p>
    <w:p w14:paraId="0FCE454E" w14:textId="77777777" w:rsidR="0088532F" w:rsidRPr="00135070" w:rsidRDefault="0088532F" w:rsidP="00135070">
      <w:pPr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58187C04" w14:textId="417DCCF5" w:rsidR="00AD2A94" w:rsidRPr="00135070" w:rsidRDefault="006E06AB" w:rsidP="00135070">
      <w:pPr>
        <w:contextualSpacing/>
        <w:jc w:val="both"/>
        <w:rPr>
          <w:rFonts w:ascii="Arial" w:hAnsi="Arial" w:cs="Arial"/>
          <w:sz w:val="20"/>
          <w:szCs w:val="20"/>
        </w:rPr>
      </w:pPr>
      <w:r w:rsidRPr="00135070">
        <w:rPr>
          <w:rFonts w:ascii="Arial" w:hAnsi="Arial" w:cs="Arial"/>
          <w:sz w:val="20"/>
          <w:szCs w:val="20"/>
        </w:rPr>
        <w:t>The i</w:t>
      </w:r>
      <w:r w:rsidR="004E725E" w:rsidRPr="00135070">
        <w:rPr>
          <w:rFonts w:ascii="Arial" w:hAnsi="Arial" w:cs="Arial"/>
          <w:sz w:val="20"/>
          <w:szCs w:val="20"/>
        </w:rPr>
        <w:t xml:space="preserve">mbalance in governance </w:t>
      </w:r>
      <w:r w:rsidRPr="00135070">
        <w:rPr>
          <w:rFonts w:ascii="Arial" w:hAnsi="Arial" w:cs="Arial"/>
          <w:sz w:val="20"/>
          <w:szCs w:val="20"/>
        </w:rPr>
        <w:t>is deeply rooted in historical</w:t>
      </w:r>
      <w:r w:rsidR="004E725E" w:rsidRPr="00135070">
        <w:rPr>
          <w:rFonts w:ascii="Arial" w:hAnsi="Arial" w:cs="Arial"/>
          <w:sz w:val="20"/>
          <w:szCs w:val="20"/>
        </w:rPr>
        <w:t xml:space="preserve"> power</w:t>
      </w:r>
      <w:r w:rsidRPr="00135070">
        <w:rPr>
          <w:rFonts w:ascii="Arial" w:hAnsi="Arial" w:cs="Arial"/>
          <w:sz w:val="20"/>
          <w:szCs w:val="20"/>
        </w:rPr>
        <w:t xml:space="preserve"> dynamics; </w:t>
      </w:r>
      <w:r w:rsidR="003C4D25" w:rsidRPr="00135070">
        <w:rPr>
          <w:rFonts w:ascii="Arial" w:hAnsi="Arial" w:cs="Arial"/>
          <w:sz w:val="20"/>
          <w:szCs w:val="20"/>
        </w:rPr>
        <w:t xml:space="preserve">civil society </w:t>
      </w:r>
      <w:r w:rsidRPr="00135070">
        <w:rPr>
          <w:rFonts w:ascii="Arial" w:hAnsi="Arial" w:cs="Arial"/>
          <w:sz w:val="20"/>
          <w:szCs w:val="20"/>
        </w:rPr>
        <w:t>holds significantly less power than</w:t>
      </w:r>
      <w:r w:rsidR="003C4D25" w:rsidRPr="00135070">
        <w:rPr>
          <w:rFonts w:ascii="Arial" w:hAnsi="Arial" w:cs="Arial"/>
          <w:sz w:val="20"/>
          <w:szCs w:val="20"/>
        </w:rPr>
        <w:t xml:space="preserve"> the government and private </w:t>
      </w:r>
      <w:r w:rsidR="00553D90">
        <w:rPr>
          <w:rFonts w:ascii="Arial" w:hAnsi="Arial" w:cs="Arial"/>
          <w:sz w:val="20"/>
          <w:szCs w:val="20"/>
        </w:rPr>
        <w:t>corporation</w:t>
      </w:r>
      <w:r w:rsidR="008A2AEF">
        <w:rPr>
          <w:rFonts w:ascii="Arial" w:hAnsi="Arial" w:cs="Arial"/>
          <w:sz w:val="20"/>
          <w:szCs w:val="20"/>
        </w:rPr>
        <w:t>s</w:t>
      </w:r>
      <w:r w:rsidR="003C4D25" w:rsidRPr="00135070">
        <w:rPr>
          <w:rFonts w:ascii="Arial" w:hAnsi="Arial" w:cs="Arial"/>
          <w:sz w:val="20"/>
          <w:szCs w:val="20"/>
        </w:rPr>
        <w:t>.</w:t>
      </w:r>
      <w:r w:rsidRPr="00135070">
        <w:rPr>
          <w:rStyle w:val="FootnoteReference"/>
          <w:rFonts w:ascii="Arial" w:hAnsi="Arial" w:cs="Arial"/>
          <w:sz w:val="20"/>
          <w:szCs w:val="20"/>
        </w:rPr>
        <w:footnoteReference w:id="34"/>
      </w:r>
      <w:r w:rsidRPr="00135070">
        <w:rPr>
          <w:rFonts w:ascii="Arial" w:hAnsi="Arial" w:cs="Arial"/>
          <w:sz w:val="20"/>
          <w:szCs w:val="20"/>
        </w:rPr>
        <w:t xml:space="preserve"> </w:t>
      </w:r>
      <w:r w:rsidR="003C4D25" w:rsidRPr="00135070">
        <w:rPr>
          <w:rFonts w:ascii="Arial" w:hAnsi="Arial" w:cs="Arial"/>
          <w:sz w:val="20"/>
          <w:szCs w:val="20"/>
        </w:rPr>
        <w:t xml:space="preserve">For context, </w:t>
      </w:r>
      <w:r w:rsidR="00736F16" w:rsidRPr="00135070">
        <w:rPr>
          <w:rFonts w:ascii="Arial" w:hAnsi="Arial" w:cs="Arial"/>
          <w:sz w:val="20"/>
          <w:szCs w:val="20"/>
        </w:rPr>
        <w:t xml:space="preserve">Singapore and Indonesia </w:t>
      </w:r>
      <w:r w:rsidR="004E725E" w:rsidRPr="00135070">
        <w:rPr>
          <w:rFonts w:ascii="Arial" w:hAnsi="Arial" w:cs="Arial"/>
          <w:sz w:val="20"/>
          <w:szCs w:val="20"/>
        </w:rPr>
        <w:t>have</w:t>
      </w:r>
      <w:r w:rsidR="00736F16" w:rsidRPr="00135070">
        <w:rPr>
          <w:rFonts w:ascii="Arial" w:hAnsi="Arial" w:cs="Arial"/>
          <w:sz w:val="20"/>
          <w:szCs w:val="20"/>
        </w:rPr>
        <w:t xml:space="preserve"> civic spaces that are ‘repressed’ and ‘obstructed’</w:t>
      </w:r>
      <w:r w:rsidRPr="00135070">
        <w:rPr>
          <w:rFonts w:ascii="Arial" w:hAnsi="Arial" w:cs="Arial"/>
          <w:sz w:val="20"/>
          <w:szCs w:val="20"/>
        </w:rPr>
        <w:t>,</w:t>
      </w:r>
      <w:r w:rsidR="00736F16" w:rsidRPr="00135070">
        <w:rPr>
          <w:rFonts w:ascii="Arial" w:hAnsi="Arial" w:cs="Arial"/>
          <w:sz w:val="20"/>
          <w:szCs w:val="20"/>
        </w:rPr>
        <w:t xml:space="preserve"> respectively.</w:t>
      </w:r>
      <w:r w:rsidR="00736F16" w:rsidRPr="00135070">
        <w:rPr>
          <w:rStyle w:val="FootnoteReference"/>
          <w:rFonts w:ascii="Arial" w:hAnsi="Arial" w:cs="Arial"/>
          <w:sz w:val="20"/>
          <w:szCs w:val="20"/>
        </w:rPr>
        <w:footnoteReference w:id="35"/>
      </w:r>
      <w:r w:rsidR="0072188C" w:rsidRPr="00135070">
        <w:rPr>
          <w:rFonts w:ascii="Arial" w:hAnsi="Arial" w:cs="Arial"/>
          <w:sz w:val="20"/>
          <w:szCs w:val="20"/>
        </w:rPr>
        <w:t xml:space="preserve"> </w:t>
      </w:r>
      <w:r w:rsidR="00537B48" w:rsidRPr="00135070">
        <w:rPr>
          <w:rFonts w:ascii="Arial" w:hAnsi="Arial" w:cs="Arial"/>
          <w:sz w:val="20"/>
          <w:szCs w:val="20"/>
        </w:rPr>
        <w:t>In Singapore, civil society’s participation remains underdeveloped – civil society is regarded as an actor cooperating with the state rather than a co-decision maker or partner formulating polic</w:t>
      </w:r>
      <w:r w:rsidR="004D305F">
        <w:rPr>
          <w:rFonts w:ascii="Arial" w:hAnsi="Arial" w:cs="Arial"/>
          <w:sz w:val="20"/>
          <w:szCs w:val="20"/>
        </w:rPr>
        <w:t>y</w:t>
      </w:r>
      <w:r w:rsidR="00537B48" w:rsidRPr="00135070">
        <w:rPr>
          <w:rFonts w:ascii="Arial" w:hAnsi="Arial" w:cs="Arial"/>
          <w:sz w:val="20"/>
          <w:szCs w:val="20"/>
        </w:rPr>
        <w:t>.</w:t>
      </w:r>
      <w:r w:rsidR="00537B48" w:rsidRPr="00135070">
        <w:rPr>
          <w:rStyle w:val="FootnoteReference"/>
          <w:rFonts w:ascii="Arial" w:hAnsi="Arial" w:cs="Arial"/>
          <w:sz w:val="20"/>
          <w:szCs w:val="20"/>
        </w:rPr>
        <w:footnoteReference w:id="36"/>
      </w:r>
      <w:r w:rsidR="00537B48" w:rsidRPr="00135070">
        <w:rPr>
          <w:rFonts w:ascii="Arial" w:hAnsi="Arial" w:cs="Arial"/>
          <w:sz w:val="20"/>
          <w:szCs w:val="20"/>
        </w:rPr>
        <w:t xml:space="preserve"> </w:t>
      </w:r>
      <w:r w:rsidR="003665B5" w:rsidRPr="00135070">
        <w:rPr>
          <w:rFonts w:ascii="Arial" w:hAnsi="Arial" w:cs="Arial"/>
          <w:sz w:val="20"/>
          <w:szCs w:val="20"/>
        </w:rPr>
        <w:t>Meanwhile</w:t>
      </w:r>
      <w:r w:rsidR="00537B48" w:rsidRPr="00135070">
        <w:rPr>
          <w:rFonts w:ascii="Arial" w:hAnsi="Arial" w:cs="Arial"/>
          <w:sz w:val="20"/>
          <w:szCs w:val="20"/>
        </w:rPr>
        <w:t>, civil society</w:t>
      </w:r>
      <w:r w:rsidR="007B4621" w:rsidRPr="00135070">
        <w:rPr>
          <w:rFonts w:ascii="Arial" w:hAnsi="Arial" w:cs="Arial"/>
          <w:sz w:val="20"/>
          <w:szCs w:val="20"/>
        </w:rPr>
        <w:t xml:space="preserve">’s </w:t>
      </w:r>
      <w:r w:rsidR="00AD2A94" w:rsidRPr="00135070">
        <w:rPr>
          <w:rFonts w:ascii="Arial" w:hAnsi="Arial" w:cs="Arial"/>
          <w:sz w:val="20"/>
          <w:szCs w:val="20"/>
        </w:rPr>
        <w:t>participation</w:t>
      </w:r>
      <w:r w:rsidR="007B4621" w:rsidRPr="00135070">
        <w:rPr>
          <w:rFonts w:ascii="Arial" w:hAnsi="Arial" w:cs="Arial"/>
          <w:sz w:val="20"/>
          <w:szCs w:val="20"/>
        </w:rPr>
        <w:t xml:space="preserve"> </w:t>
      </w:r>
      <w:r w:rsidR="00AD2A94" w:rsidRPr="00135070">
        <w:rPr>
          <w:rFonts w:ascii="Arial" w:hAnsi="Arial" w:cs="Arial"/>
          <w:sz w:val="20"/>
          <w:szCs w:val="20"/>
        </w:rPr>
        <w:t>in policy processes</w:t>
      </w:r>
      <w:r w:rsidR="00C263DD" w:rsidRPr="00135070">
        <w:rPr>
          <w:rFonts w:ascii="Arial" w:hAnsi="Arial" w:cs="Arial"/>
          <w:sz w:val="20"/>
          <w:szCs w:val="20"/>
        </w:rPr>
        <w:t xml:space="preserve"> </w:t>
      </w:r>
      <w:r w:rsidR="002B22EF" w:rsidRPr="00135070">
        <w:rPr>
          <w:rFonts w:ascii="Arial" w:hAnsi="Arial" w:cs="Arial"/>
          <w:sz w:val="20"/>
          <w:szCs w:val="20"/>
        </w:rPr>
        <w:t xml:space="preserve">in Indonesia </w:t>
      </w:r>
      <w:r w:rsidR="009A585D">
        <w:rPr>
          <w:rFonts w:ascii="Arial" w:hAnsi="Arial" w:cs="Arial"/>
          <w:sz w:val="20"/>
          <w:szCs w:val="20"/>
        </w:rPr>
        <w:t>is</w:t>
      </w:r>
      <w:r w:rsidR="003665B5" w:rsidRPr="00135070">
        <w:rPr>
          <w:rFonts w:ascii="Arial" w:hAnsi="Arial" w:cs="Arial"/>
          <w:sz w:val="20"/>
          <w:szCs w:val="20"/>
        </w:rPr>
        <w:t xml:space="preserve"> increasing whilst </w:t>
      </w:r>
      <w:r w:rsidR="00D75069">
        <w:rPr>
          <w:rFonts w:ascii="Arial" w:hAnsi="Arial" w:cs="Arial"/>
          <w:sz w:val="20"/>
          <w:szCs w:val="20"/>
        </w:rPr>
        <w:t xml:space="preserve">remaining </w:t>
      </w:r>
      <w:r w:rsidR="00376E13" w:rsidRPr="00135070">
        <w:rPr>
          <w:rFonts w:ascii="Arial" w:hAnsi="Arial" w:cs="Arial"/>
          <w:sz w:val="20"/>
          <w:szCs w:val="20"/>
        </w:rPr>
        <w:t>tokenistic</w:t>
      </w:r>
      <w:r w:rsidR="00AD2A94" w:rsidRPr="00135070">
        <w:rPr>
          <w:rFonts w:ascii="Arial" w:hAnsi="Arial" w:cs="Arial"/>
          <w:sz w:val="20"/>
          <w:szCs w:val="20"/>
        </w:rPr>
        <w:t xml:space="preserve">. </w:t>
      </w:r>
      <w:r w:rsidR="00C263DD" w:rsidRPr="00135070">
        <w:rPr>
          <w:rFonts w:ascii="Arial" w:hAnsi="Arial" w:cs="Arial"/>
          <w:sz w:val="20"/>
          <w:szCs w:val="20"/>
        </w:rPr>
        <w:t>S</w:t>
      </w:r>
      <w:r w:rsidR="00AD2A94" w:rsidRPr="00135070">
        <w:rPr>
          <w:rFonts w:ascii="Arial" w:hAnsi="Arial" w:cs="Arial"/>
          <w:sz w:val="20"/>
          <w:szCs w:val="20"/>
        </w:rPr>
        <w:t>ome civil society</w:t>
      </w:r>
      <w:r w:rsidR="00C263DD" w:rsidRPr="00135070">
        <w:rPr>
          <w:rFonts w:ascii="Arial" w:hAnsi="Arial" w:cs="Arial"/>
          <w:sz w:val="20"/>
          <w:szCs w:val="20"/>
        </w:rPr>
        <w:t xml:space="preserve"> </w:t>
      </w:r>
      <w:r w:rsidR="00AD2A94" w:rsidRPr="00135070">
        <w:rPr>
          <w:rFonts w:ascii="Arial" w:hAnsi="Arial" w:cs="Arial"/>
          <w:sz w:val="20"/>
          <w:szCs w:val="20"/>
        </w:rPr>
        <w:t>with foreign donor funding</w:t>
      </w:r>
      <w:r w:rsidR="00C263DD" w:rsidRPr="00135070">
        <w:rPr>
          <w:rFonts w:ascii="Arial" w:hAnsi="Arial" w:cs="Arial"/>
          <w:sz w:val="20"/>
          <w:szCs w:val="20"/>
        </w:rPr>
        <w:t xml:space="preserve"> </w:t>
      </w:r>
      <w:r w:rsidR="00AD2A94" w:rsidRPr="00135070">
        <w:rPr>
          <w:rFonts w:ascii="Arial" w:hAnsi="Arial" w:cs="Arial"/>
          <w:sz w:val="20"/>
          <w:szCs w:val="20"/>
        </w:rPr>
        <w:t>has a more significant role in agenda setting and policy analysis</w:t>
      </w:r>
      <w:r w:rsidR="00C263DD" w:rsidRPr="00135070">
        <w:rPr>
          <w:rFonts w:ascii="Arial" w:hAnsi="Arial" w:cs="Arial"/>
          <w:sz w:val="20"/>
          <w:szCs w:val="20"/>
        </w:rPr>
        <w:t>.</w:t>
      </w:r>
      <w:r w:rsidR="00C263DD" w:rsidRPr="00135070">
        <w:rPr>
          <w:rStyle w:val="FootnoteReference"/>
          <w:rFonts w:ascii="Arial" w:hAnsi="Arial" w:cs="Arial"/>
          <w:sz w:val="20"/>
          <w:szCs w:val="20"/>
        </w:rPr>
        <w:footnoteReference w:id="37"/>
      </w:r>
      <w:r w:rsidR="00C263DD" w:rsidRPr="00135070">
        <w:rPr>
          <w:rFonts w:ascii="Arial" w:hAnsi="Arial" w:cs="Arial"/>
          <w:sz w:val="20"/>
          <w:szCs w:val="20"/>
        </w:rPr>
        <w:t xml:space="preserve"> However, </w:t>
      </w:r>
      <w:r w:rsidR="00650F85" w:rsidRPr="00135070">
        <w:rPr>
          <w:rFonts w:ascii="Arial" w:hAnsi="Arial" w:cs="Arial"/>
          <w:sz w:val="20"/>
          <w:szCs w:val="20"/>
        </w:rPr>
        <w:t xml:space="preserve">Indonesian </w:t>
      </w:r>
      <w:r w:rsidR="00BC6C67" w:rsidRPr="00135070">
        <w:rPr>
          <w:rFonts w:ascii="Arial" w:hAnsi="Arial" w:cs="Arial"/>
          <w:sz w:val="20"/>
          <w:szCs w:val="20"/>
        </w:rPr>
        <w:t>civil society’s role is</w:t>
      </w:r>
      <w:r w:rsidR="00C263DD" w:rsidRPr="00135070">
        <w:rPr>
          <w:rFonts w:ascii="Arial" w:hAnsi="Arial" w:cs="Arial"/>
          <w:sz w:val="20"/>
          <w:szCs w:val="20"/>
        </w:rPr>
        <w:t xml:space="preserve"> generally restricted to being consulted</w:t>
      </w:r>
      <w:r w:rsidR="00EE1E59" w:rsidRPr="00135070">
        <w:rPr>
          <w:rFonts w:ascii="Arial" w:hAnsi="Arial" w:cs="Arial"/>
          <w:sz w:val="20"/>
          <w:szCs w:val="20"/>
        </w:rPr>
        <w:t xml:space="preserve"> </w:t>
      </w:r>
      <w:r w:rsidR="00552062">
        <w:rPr>
          <w:rFonts w:ascii="Arial" w:hAnsi="Arial" w:cs="Arial"/>
          <w:sz w:val="20"/>
          <w:szCs w:val="20"/>
        </w:rPr>
        <w:t xml:space="preserve">ad hoc </w:t>
      </w:r>
      <w:r w:rsidR="009B341B" w:rsidRPr="00135070">
        <w:rPr>
          <w:rFonts w:ascii="Arial" w:hAnsi="Arial" w:cs="Arial"/>
          <w:sz w:val="20"/>
          <w:szCs w:val="20"/>
        </w:rPr>
        <w:t xml:space="preserve">without clarity on how civil society’s inputs are considered and/or incorporated into the </w:t>
      </w:r>
      <w:r w:rsidR="00BC6C67" w:rsidRPr="00135070">
        <w:rPr>
          <w:rFonts w:ascii="Arial" w:hAnsi="Arial" w:cs="Arial"/>
          <w:sz w:val="20"/>
          <w:szCs w:val="20"/>
        </w:rPr>
        <w:t>decision</w:t>
      </w:r>
      <w:r w:rsidR="00CF4447" w:rsidRPr="00135070">
        <w:rPr>
          <w:rFonts w:ascii="Arial" w:hAnsi="Arial" w:cs="Arial"/>
          <w:sz w:val="20"/>
          <w:szCs w:val="20"/>
        </w:rPr>
        <w:t>-</w:t>
      </w:r>
      <w:r w:rsidR="00BC6C67" w:rsidRPr="00135070">
        <w:rPr>
          <w:rFonts w:ascii="Arial" w:hAnsi="Arial" w:cs="Arial"/>
          <w:sz w:val="20"/>
          <w:szCs w:val="20"/>
        </w:rPr>
        <w:t>making</w:t>
      </w:r>
      <w:r w:rsidR="00167077" w:rsidRPr="00135070">
        <w:rPr>
          <w:rFonts w:ascii="Arial" w:hAnsi="Arial" w:cs="Arial"/>
          <w:sz w:val="20"/>
          <w:szCs w:val="20"/>
        </w:rPr>
        <w:t>, if at all</w:t>
      </w:r>
      <w:r w:rsidR="009B341B" w:rsidRPr="00135070">
        <w:rPr>
          <w:rFonts w:ascii="Arial" w:hAnsi="Arial" w:cs="Arial"/>
          <w:sz w:val="20"/>
          <w:szCs w:val="20"/>
        </w:rPr>
        <w:t>.</w:t>
      </w:r>
      <w:r w:rsidR="009B341B" w:rsidRPr="00135070">
        <w:rPr>
          <w:rStyle w:val="FootnoteReference"/>
          <w:rFonts w:ascii="Arial" w:hAnsi="Arial" w:cs="Arial"/>
          <w:sz w:val="20"/>
          <w:szCs w:val="20"/>
        </w:rPr>
        <w:footnoteReference w:id="38"/>
      </w:r>
    </w:p>
    <w:p w14:paraId="4F7B4CB1" w14:textId="6E58FB7E" w:rsidR="00736F16" w:rsidRPr="00135070" w:rsidRDefault="00736F16" w:rsidP="00135070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99A4EC6" w14:textId="6A828109" w:rsidR="009D4B50" w:rsidRPr="00135070" w:rsidRDefault="00F977D6" w:rsidP="00135070">
      <w:pPr>
        <w:contextualSpacing/>
        <w:jc w:val="both"/>
        <w:rPr>
          <w:rFonts w:ascii="Arial" w:hAnsi="Arial" w:cs="Arial"/>
          <w:sz w:val="20"/>
          <w:szCs w:val="20"/>
        </w:rPr>
      </w:pPr>
      <w:r w:rsidRPr="00135070">
        <w:rPr>
          <w:rFonts w:ascii="Arial" w:hAnsi="Arial" w:cs="Arial"/>
          <w:sz w:val="20"/>
          <w:szCs w:val="20"/>
        </w:rPr>
        <w:t>The power imbalance</w:t>
      </w:r>
      <w:r w:rsidR="006E06AB" w:rsidRPr="00135070">
        <w:rPr>
          <w:rFonts w:ascii="Arial" w:hAnsi="Arial" w:cs="Arial"/>
          <w:sz w:val="20"/>
          <w:szCs w:val="20"/>
        </w:rPr>
        <w:t xml:space="preserve"> is also apparent</w:t>
      </w:r>
      <w:r w:rsidRPr="00135070">
        <w:rPr>
          <w:rFonts w:ascii="Arial" w:hAnsi="Arial" w:cs="Arial"/>
          <w:sz w:val="20"/>
          <w:szCs w:val="20"/>
        </w:rPr>
        <w:t xml:space="preserve"> when civil society </w:t>
      </w:r>
      <w:r w:rsidR="00B25234">
        <w:rPr>
          <w:rFonts w:ascii="Arial" w:hAnsi="Arial" w:cs="Arial"/>
          <w:sz w:val="20"/>
          <w:szCs w:val="20"/>
        </w:rPr>
        <w:t xml:space="preserve">is juxtaposed </w:t>
      </w:r>
      <w:r w:rsidRPr="00135070">
        <w:rPr>
          <w:rFonts w:ascii="Arial" w:hAnsi="Arial" w:cs="Arial"/>
          <w:sz w:val="20"/>
          <w:szCs w:val="20"/>
        </w:rPr>
        <w:t xml:space="preserve">with private </w:t>
      </w:r>
      <w:r w:rsidR="00F32974">
        <w:rPr>
          <w:rFonts w:ascii="Arial" w:hAnsi="Arial" w:cs="Arial"/>
          <w:sz w:val="20"/>
          <w:szCs w:val="20"/>
        </w:rPr>
        <w:t>corporations having</w:t>
      </w:r>
      <w:r w:rsidRPr="00135070">
        <w:rPr>
          <w:rFonts w:ascii="Arial" w:hAnsi="Arial" w:cs="Arial"/>
          <w:sz w:val="20"/>
          <w:szCs w:val="20"/>
        </w:rPr>
        <w:t xml:space="preserve"> substantial funding, technical expertise</w:t>
      </w:r>
      <w:r w:rsidR="0088532F" w:rsidRPr="00135070">
        <w:rPr>
          <w:rFonts w:ascii="Arial" w:hAnsi="Arial" w:cs="Arial"/>
          <w:sz w:val="20"/>
          <w:szCs w:val="20"/>
        </w:rPr>
        <w:t xml:space="preserve"> </w:t>
      </w:r>
      <w:r w:rsidRPr="00135070">
        <w:rPr>
          <w:rFonts w:ascii="Arial" w:hAnsi="Arial" w:cs="Arial"/>
          <w:sz w:val="20"/>
          <w:szCs w:val="20"/>
        </w:rPr>
        <w:t xml:space="preserve">and big data. </w:t>
      </w:r>
      <w:r w:rsidR="00DA342D" w:rsidRPr="00135070">
        <w:rPr>
          <w:rFonts w:ascii="Arial" w:hAnsi="Arial" w:cs="Arial"/>
          <w:sz w:val="20"/>
          <w:szCs w:val="20"/>
        </w:rPr>
        <w:t>While civil society offer</w:t>
      </w:r>
      <w:r w:rsidR="00AF7B7B">
        <w:rPr>
          <w:rFonts w:ascii="Arial" w:hAnsi="Arial" w:cs="Arial"/>
          <w:sz w:val="20"/>
          <w:szCs w:val="20"/>
        </w:rPr>
        <w:t>s</w:t>
      </w:r>
      <w:r w:rsidR="00DA342D" w:rsidRPr="00135070">
        <w:rPr>
          <w:rFonts w:ascii="Arial" w:hAnsi="Arial" w:cs="Arial"/>
          <w:sz w:val="20"/>
          <w:szCs w:val="20"/>
        </w:rPr>
        <w:t xml:space="preserve"> social expertise, it is often valued </w:t>
      </w:r>
      <w:r w:rsidR="008443B4" w:rsidRPr="00135070">
        <w:rPr>
          <w:rFonts w:ascii="Arial" w:hAnsi="Arial" w:cs="Arial"/>
          <w:sz w:val="20"/>
          <w:szCs w:val="20"/>
        </w:rPr>
        <w:t>less than</w:t>
      </w:r>
      <w:r w:rsidR="00DA342D" w:rsidRPr="00135070">
        <w:rPr>
          <w:rFonts w:ascii="Arial" w:hAnsi="Arial" w:cs="Arial"/>
          <w:sz w:val="20"/>
          <w:szCs w:val="20"/>
        </w:rPr>
        <w:t xml:space="preserve"> </w:t>
      </w:r>
      <w:r w:rsidR="00725440">
        <w:rPr>
          <w:rFonts w:ascii="Arial" w:hAnsi="Arial" w:cs="Arial"/>
          <w:sz w:val="20"/>
          <w:szCs w:val="20"/>
        </w:rPr>
        <w:t>private corporations’</w:t>
      </w:r>
      <w:r w:rsidR="00DA342D" w:rsidRPr="00135070">
        <w:rPr>
          <w:rFonts w:ascii="Arial" w:hAnsi="Arial" w:cs="Arial"/>
          <w:sz w:val="20"/>
          <w:szCs w:val="20"/>
        </w:rPr>
        <w:t xml:space="preserve"> technical </w:t>
      </w:r>
      <w:r w:rsidR="00725440">
        <w:rPr>
          <w:rFonts w:ascii="Arial" w:hAnsi="Arial" w:cs="Arial"/>
          <w:sz w:val="20"/>
          <w:szCs w:val="20"/>
        </w:rPr>
        <w:t>know-how</w:t>
      </w:r>
      <w:r w:rsidR="00DA342D" w:rsidRPr="00135070">
        <w:rPr>
          <w:rFonts w:ascii="Arial" w:hAnsi="Arial" w:cs="Arial"/>
          <w:sz w:val="20"/>
          <w:szCs w:val="20"/>
        </w:rPr>
        <w:t>.</w:t>
      </w:r>
      <w:r w:rsidR="00DA342D" w:rsidRPr="00135070">
        <w:rPr>
          <w:rStyle w:val="FootnoteReference"/>
          <w:rFonts w:ascii="Arial" w:hAnsi="Arial" w:cs="Arial"/>
          <w:sz w:val="20"/>
          <w:szCs w:val="20"/>
        </w:rPr>
        <w:footnoteReference w:id="39"/>
      </w:r>
      <w:r w:rsidR="00DA342D" w:rsidRPr="00135070">
        <w:rPr>
          <w:rFonts w:ascii="Arial" w:hAnsi="Arial" w:cs="Arial"/>
          <w:sz w:val="20"/>
          <w:szCs w:val="20"/>
        </w:rPr>
        <w:t xml:space="preserve"> </w:t>
      </w:r>
      <w:r w:rsidR="00F73953" w:rsidRPr="00135070">
        <w:rPr>
          <w:rFonts w:ascii="Arial" w:hAnsi="Arial" w:cs="Arial"/>
          <w:sz w:val="20"/>
          <w:szCs w:val="20"/>
        </w:rPr>
        <w:t>Unfortunately, w</w:t>
      </w:r>
      <w:r w:rsidR="00BE1ECC" w:rsidRPr="00135070">
        <w:rPr>
          <w:rFonts w:ascii="Arial" w:hAnsi="Arial" w:cs="Arial"/>
          <w:sz w:val="20"/>
          <w:szCs w:val="20"/>
        </w:rPr>
        <w:t xml:space="preserve">hen there is a significant power imbalance, those with greater control over access to valued resources </w:t>
      </w:r>
      <w:r w:rsidR="00950F1D" w:rsidRPr="00135070">
        <w:rPr>
          <w:rFonts w:ascii="Arial" w:hAnsi="Arial" w:cs="Arial"/>
          <w:sz w:val="20"/>
          <w:szCs w:val="20"/>
        </w:rPr>
        <w:t>(i</w:t>
      </w:r>
      <w:r w:rsidR="00385E2F" w:rsidRPr="00135070">
        <w:rPr>
          <w:rFonts w:ascii="Arial" w:hAnsi="Arial" w:cs="Arial"/>
          <w:sz w:val="20"/>
          <w:szCs w:val="20"/>
        </w:rPr>
        <w:t>.</w:t>
      </w:r>
      <w:r w:rsidR="00950F1D" w:rsidRPr="00135070">
        <w:rPr>
          <w:rFonts w:ascii="Arial" w:hAnsi="Arial" w:cs="Arial"/>
          <w:sz w:val="20"/>
          <w:szCs w:val="20"/>
        </w:rPr>
        <w:t xml:space="preserve">e. private corporations) </w:t>
      </w:r>
      <w:r w:rsidR="00385E2F" w:rsidRPr="00135070">
        <w:rPr>
          <w:rFonts w:ascii="Arial" w:hAnsi="Arial" w:cs="Arial"/>
          <w:sz w:val="20"/>
          <w:szCs w:val="20"/>
        </w:rPr>
        <w:t>will</w:t>
      </w:r>
      <w:r w:rsidR="00BE1ECC" w:rsidRPr="00135070">
        <w:rPr>
          <w:rFonts w:ascii="Arial" w:hAnsi="Arial" w:cs="Arial"/>
          <w:sz w:val="20"/>
          <w:szCs w:val="20"/>
        </w:rPr>
        <w:t xml:space="preserve"> set the rules of the game.</w:t>
      </w:r>
      <w:r w:rsidR="00BE1ECC" w:rsidRPr="00135070">
        <w:rPr>
          <w:rStyle w:val="FootnoteReference"/>
          <w:rFonts w:ascii="Arial" w:hAnsi="Arial" w:cs="Arial"/>
          <w:sz w:val="20"/>
          <w:szCs w:val="20"/>
        </w:rPr>
        <w:footnoteReference w:id="40"/>
      </w:r>
      <w:r w:rsidRPr="00135070">
        <w:rPr>
          <w:rFonts w:ascii="Arial" w:hAnsi="Arial" w:cs="Arial"/>
          <w:sz w:val="20"/>
          <w:szCs w:val="20"/>
        </w:rPr>
        <w:t xml:space="preserve"> Therefore,</w:t>
      </w:r>
      <w:r w:rsidR="00570E3D" w:rsidRPr="00135070">
        <w:rPr>
          <w:rFonts w:ascii="Arial" w:hAnsi="Arial" w:cs="Arial"/>
          <w:sz w:val="20"/>
          <w:szCs w:val="20"/>
        </w:rPr>
        <w:t xml:space="preserve"> the shrinking civic space and</w:t>
      </w:r>
      <w:r w:rsidRPr="00135070">
        <w:rPr>
          <w:rFonts w:ascii="Arial" w:hAnsi="Arial" w:cs="Arial"/>
          <w:sz w:val="20"/>
          <w:szCs w:val="20"/>
        </w:rPr>
        <w:t xml:space="preserve"> civil society’s lack of resources render them traditionally excluded from or considered </w:t>
      </w:r>
      <w:r w:rsidR="00013AB1" w:rsidRPr="00135070">
        <w:rPr>
          <w:rFonts w:ascii="Arial" w:hAnsi="Arial" w:cs="Arial"/>
          <w:sz w:val="20"/>
          <w:szCs w:val="20"/>
        </w:rPr>
        <w:t>marginalised stakeholders</w:t>
      </w:r>
      <w:r w:rsidRPr="00135070">
        <w:rPr>
          <w:rFonts w:ascii="Arial" w:hAnsi="Arial" w:cs="Arial"/>
          <w:sz w:val="20"/>
          <w:szCs w:val="20"/>
        </w:rPr>
        <w:t xml:space="preserve"> within the decision-making process.</w:t>
      </w:r>
      <w:r w:rsidRPr="00135070">
        <w:rPr>
          <w:rStyle w:val="FootnoteReference"/>
          <w:rFonts w:ascii="Arial" w:hAnsi="Arial" w:cs="Arial"/>
          <w:sz w:val="20"/>
          <w:szCs w:val="20"/>
        </w:rPr>
        <w:footnoteReference w:id="41"/>
      </w:r>
    </w:p>
    <w:p w14:paraId="481CC1F6" w14:textId="77777777" w:rsidR="00482D78" w:rsidRPr="00135070" w:rsidRDefault="00482D78" w:rsidP="00135070">
      <w:pPr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32EF02FE" w14:textId="2E865A4A" w:rsidR="00482D78" w:rsidRPr="00135070" w:rsidRDefault="007F7AD3" w:rsidP="00443892">
      <w:pPr>
        <w:pStyle w:val="Heading2"/>
      </w:pPr>
      <w:r w:rsidRPr="00135070">
        <w:t>Lack of</w:t>
      </w:r>
      <w:r w:rsidR="00D07A81" w:rsidRPr="00135070">
        <w:t xml:space="preserve"> </w:t>
      </w:r>
      <w:r w:rsidR="00E11719" w:rsidRPr="00135070">
        <w:t>f</w:t>
      </w:r>
      <w:r w:rsidR="00D07A81" w:rsidRPr="00135070">
        <w:t xml:space="preserve">ormal </w:t>
      </w:r>
      <w:r w:rsidR="00E11719" w:rsidRPr="00135070">
        <w:t>p</w:t>
      </w:r>
      <w:r w:rsidR="00D07A81" w:rsidRPr="00135070">
        <w:t xml:space="preserve">articipation </w:t>
      </w:r>
      <w:r w:rsidR="00E11719" w:rsidRPr="00135070">
        <w:t>m</w:t>
      </w:r>
      <w:r w:rsidR="00D07A81" w:rsidRPr="00135070">
        <w:t>echanism</w:t>
      </w:r>
    </w:p>
    <w:p w14:paraId="5EE7B782" w14:textId="77777777" w:rsidR="003A1E2E" w:rsidRPr="00135070" w:rsidRDefault="003A1E2E" w:rsidP="00135070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B46D80A" w14:textId="3C63C223" w:rsidR="00E32C49" w:rsidRPr="00135070" w:rsidRDefault="009A1CA2" w:rsidP="00135070">
      <w:pPr>
        <w:contextualSpacing/>
        <w:jc w:val="both"/>
        <w:rPr>
          <w:rFonts w:ascii="Arial" w:hAnsi="Arial" w:cs="Arial"/>
          <w:sz w:val="20"/>
          <w:szCs w:val="20"/>
        </w:rPr>
      </w:pPr>
      <w:r w:rsidRPr="00135070">
        <w:rPr>
          <w:rFonts w:ascii="Arial" w:hAnsi="Arial" w:cs="Arial"/>
          <w:sz w:val="20"/>
          <w:szCs w:val="20"/>
        </w:rPr>
        <w:t>Democratic processes in AI governance, particularly p</w:t>
      </w:r>
      <w:r w:rsidR="007C1ACA" w:rsidRPr="00135070">
        <w:rPr>
          <w:rFonts w:ascii="Arial" w:hAnsi="Arial" w:cs="Arial"/>
          <w:sz w:val="20"/>
          <w:szCs w:val="20"/>
        </w:rPr>
        <w:t>rocedural aspects</w:t>
      </w:r>
      <w:r w:rsidRPr="00135070">
        <w:rPr>
          <w:rFonts w:ascii="Arial" w:hAnsi="Arial" w:cs="Arial"/>
          <w:sz w:val="20"/>
          <w:szCs w:val="20"/>
        </w:rPr>
        <w:t xml:space="preserve"> o</w:t>
      </w:r>
      <w:r w:rsidR="00545D4F" w:rsidRPr="00135070">
        <w:rPr>
          <w:rFonts w:ascii="Arial" w:hAnsi="Arial" w:cs="Arial"/>
          <w:sz w:val="20"/>
          <w:szCs w:val="20"/>
        </w:rPr>
        <w:t>f</w:t>
      </w:r>
      <w:r w:rsidRPr="00135070">
        <w:rPr>
          <w:rFonts w:ascii="Arial" w:hAnsi="Arial" w:cs="Arial"/>
          <w:sz w:val="20"/>
          <w:szCs w:val="20"/>
        </w:rPr>
        <w:t xml:space="preserve"> civil society participation</w:t>
      </w:r>
      <w:r w:rsidR="00545D4F" w:rsidRPr="00135070">
        <w:rPr>
          <w:rFonts w:ascii="Arial" w:hAnsi="Arial" w:cs="Arial"/>
          <w:sz w:val="20"/>
          <w:szCs w:val="20"/>
        </w:rPr>
        <w:t>,</w:t>
      </w:r>
      <w:r w:rsidR="007C1ACA" w:rsidRPr="00135070">
        <w:rPr>
          <w:rFonts w:ascii="Arial" w:hAnsi="Arial" w:cs="Arial"/>
          <w:sz w:val="20"/>
          <w:szCs w:val="20"/>
        </w:rPr>
        <w:t xml:space="preserve"> are often overlooked.</w:t>
      </w:r>
      <w:r w:rsidR="00545D4F" w:rsidRPr="00135070">
        <w:rPr>
          <w:rStyle w:val="FootnoteReference"/>
          <w:rFonts w:ascii="Arial" w:hAnsi="Arial" w:cs="Arial"/>
          <w:sz w:val="20"/>
          <w:szCs w:val="20"/>
        </w:rPr>
        <w:footnoteReference w:id="42"/>
      </w:r>
      <w:r w:rsidR="007C1ACA" w:rsidRPr="00135070">
        <w:rPr>
          <w:rFonts w:ascii="Arial" w:hAnsi="Arial" w:cs="Arial"/>
          <w:sz w:val="20"/>
          <w:szCs w:val="20"/>
        </w:rPr>
        <w:t xml:space="preserve"> </w:t>
      </w:r>
      <w:r w:rsidR="00545D4F" w:rsidRPr="00135070">
        <w:rPr>
          <w:rFonts w:ascii="Arial" w:hAnsi="Arial" w:cs="Arial"/>
          <w:sz w:val="20"/>
          <w:szCs w:val="20"/>
        </w:rPr>
        <w:t xml:space="preserve">Such is evident in the </w:t>
      </w:r>
      <w:r w:rsidR="00443892">
        <w:rPr>
          <w:rFonts w:ascii="Arial" w:hAnsi="Arial" w:cs="Arial"/>
          <w:sz w:val="20"/>
          <w:szCs w:val="20"/>
        </w:rPr>
        <w:t>current</w:t>
      </w:r>
      <w:r w:rsidR="00545D4F" w:rsidRPr="00135070">
        <w:rPr>
          <w:rFonts w:ascii="Arial" w:hAnsi="Arial" w:cs="Arial"/>
          <w:sz w:val="20"/>
          <w:szCs w:val="20"/>
        </w:rPr>
        <w:t xml:space="preserve"> AI governance </w:t>
      </w:r>
      <w:r w:rsidR="005B4AC3">
        <w:rPr>
          <w:rFonts w:ascii="Arial" w:hAnsi="Arial" w:cs="Arial"/>
          <w:sz w:val="20"/>
          <w:szCs w:val="20"/>
        </w:rPr>
        <w:t xml:space="preserve">regulatory </w:t>
      </w:r>
      <w:r w:rsidR="00545D4F" w:rsidRPr="00135070">
        <w:rPr>
          <w:rFonts w:ascii="Arial" w:hAnsi="Arial" w:cs="Arial"/>
          <w:sz w:val="20"/>
          <w:szCs w:val="20"/>
        </w:rPr>
        <w:t>framework in Singapore and Indonesia</w:t>
      </w:r>
      <w:r w:rsidR="003F00FD" w:rsidRPr="00135070">
        <w:rPr>
          <w:rFonts w:ascii="Arial" w:hAnsi="Arial" w:cs="Arial"/>
          <w:sz w:val="20"/>
          <w:szCs w:val="20"/>
        </w:rPr>
        <w:t xml:space="preserve"> as elaborated </w:t>
      </w:r>
      <w:hyperlink w:anchor="_Civil_society_participation" w:history="1">
        <w:r w:rsidR="003F00FD" w:rsidRPr="005B4AC3">
          <w:rPr>
            <w:rStyle w:val="Hyperlink"/>
            <w:rFonts w:ascii="Arial" w:hAnsi="Arial" w:cs="Arial"/>
            <w:sz w:val="20"/>
            <w:szCs w:val="20"/>
          </w:rPr>
          <w:t>above</w:t>
        </w:r>
      </w:hyperlink>
      <w:r w:rsidR="00C36A57">
        <w:rPr>
          <w:rFonts w:ascii="Arial" w:hAnsi="Arial" w:cs="Arial"/>
          <w:sz w:val="20"/>
          <w:szCs w:val="20"/>
        </w:rPr>
        <w:t xml:space="preserve"> </w:t>
      </w:r>
      <w:r w:rsidR="00545D4F" w:rsidRPr="00135070">
        <w:rPr>
          <w:rFonts w:ascii="Arial" w:hAnsi="Arial" w:cs="Arial"/>
          <w:sz w:val="20"/>
          <w:szCs w:val="20"/>
        </w:rPr>
        <w:t>–</w:t>
      </w:r>
      <w:r w:rsidR="002401BE">
        <w:rPr>
          <w:rFonts w:ascii="Arial" w:hAnsi="Arial" w:cs="Arial"/>
          <w:sz w:val="20"/>
          <w:szCs w:val="20"/>
        </w:rPr>
        <w:t xml:space="preserve"> </w:t>
      </w:r>
      <w:r w:rsidR="00545D4F" w:rsidRPr="00135070">
        <w:rPr>
          <w:rFonts w:ascii="Arial" w:hAnsi="Arial" w:cs="Arial"/>
          <w:sz w:val="20"/>
          <w:szCs w:val="20"/>
        </w:rPr>
        <w:t>government</w:t>
      </w:r>
      <w:r w:rsidR="00E14B6A" w:rsidRPr="00135070">
        <w:rPr>
          <w:rFonts w:ascii="Arial" w:hAnsi="Arial" w:cs="Arial"/>
          <w:sz w:val="20"/>
          <w:szCs w:val="20"/>
        </w:rPr>
        <w:t>s</w:t>
      </w:r>
      <w:r w:rsidR="00545D4F" w:rsidRPr="00135070">
        <w:rPr>
          <w:rFonts w:ascii="Arial" w:hAnsi="Arial" w:cs="Arial"/>
          <w:sz w:val="20"/>
          <w:szCs w:val="20"/>
        </w:rPr>
        <w:t xml:space="preserve"> focus on </w:t>
      </w:r>
      <w:r w:rsidR="006F1762" w:rsidRPr="00135070">
        <w:rPr>
          <w:rFonts w:ascii="Arial" w:hAnsi="Arial" w:cs="Arial"/>
          <w:sz w:val="20"/>
          <w:szCs w:val="20"/>
        </w:rPr>
        <w:t>appropriate</w:t>
      </w:r>
      <w:r w:rsidR="00545D4F" w:rsidRPr="00135070">
        <w:rPr>
          <w:rFonts w:ascii="Arial" w:hAnsi="Arial" w:cs="Arial"/>
          <w:sz w:val="20"/>
          <w:szCs w:val="20"/>
        </w:rPr>
        <w:t xml:space="preserve"> </w:t>
      </w:r>
      <w:r w:rsidR="005F7531" w:rsidRPr="00135070">
        <w:rPr>
          <w:rFonts w:ascii="Arial" w:hAnsi="Arial" w:cs="Arial"/>
          <w:sz w:val="20"/>
          <w:szCs w:val="20"/>
        </w:rPr>
        <w:t>ethical approach</w:t>
      </w:r>
      <w:r w:rsidR="006F1762" w:rsidRPr="00135070">
        <w:rPr>
          <w:rFonts w:ascii="Arial" w:hAnsi="Arial" w:cs="Arial"/>
          <w:sz w:val="20"/>
          <w:szCs w:val="20"/>
        </w:rPr>
        <w:t>es</w:t>
      </w:r>
      <w:r w:rsidR="005F7531" w:rsidRPr="00135070">
        <w:rPr>
          <w:rFonts w:ascii="Arial" w:hAnsi="Arial" w:cs="Arial"/>
          <w:sz w:val="20"/>
          <w:szCs w:val="20"/>
        </w:rPr>
        <w:t>,</w:t>
      </w:r>
      <w:r w:rsidR="002401BE">
        <w:rPr>
          <w:rFonts w:ascii="Arial" w:hAnsi="Arial" w:cs="Arial"/>
          <w:sz w:val="20"/>
          <w:szCs w:val="20"/>
        </w:rPr>
        <w:t xml:space="preserve"> but</w:t>
      </w:r>
      <w:r w:rsidR="005F7531" w:rsidRPr="00135070">
        <w:rPr>
          <w:rFonts w:ascii="Arial" w:hAnsi="Arial" w:cs="Arial"/>
          <w:sz w:val="20"/>
          <w:szCs w:val="20"/>
        </w:rPr>
        <w:t xml:space="preserve"> </w:t>
      </w:r>
      <w:r w:rsidR="00750CE4">
        <w:rPr>
          <w:rFonts w:ascii="Arial" w:hAnsi="Arial" w:cs="Arial"/>
          <w:sz w:val="20"/>
          <w:szCs w:val="20"/>
        </w:rPr>
        <w:t xml:space="preserve">the </w:t>
      </w:r>
      <w:r w:rsidR="005F7531" w:rsidRPr="00135070">
        <w:rPr>
          <w:rFonts w:ascii="Arial" w:hAnsi="Arial" w:cs="Arial"/>
          <w:sz w:val="20"/>
          <w:szCs w:val="20"/>
        </w:rPr>
        <w:t xml:space="preserve">inclusivity of decision-making processes </w:t>
      </w:r>
      <w:r w:rsidR="00A60FAD">
        <w:rPr>
          <w:rFonts w:ascii="Arial" w:hAnsi="Arial" w:cs="Arial"/>
          <w:sz w:val="20"/>
          <w:szCs w:val="20"/>
        </w:rPr>
        <w:t>in</w:t>
      </w:r>
      <w:r w:rsidR="00C0386F" w:rsidRPr="00135070">
        <w:rPr>
          <w:rFonts w:ascii="Arial" w:hAnsi="Arial" w:cs="Arial"/>
          <w:sz w:val="20"/>
          <w:szCs w:val="20"/>
        </w:rPr>
        <w:t xml:space="preserve"> </w:t>
      </w:r>
      <w:r w:rsidR="00750CE4">
        <w:rPr>
          <w:rFonts w:ascii="Arial" w:hAnsi="Arial" w:cs="Arial"/>
          <w:sz w:val="20"/>
          <w:szCs w:val="20"/>
        </w:rPr>
        <w:t xml:space="preserve">the </w:t>
      </w:r>
      <w:r w:rsidR="005F7531" w:rsidRPr="00135070">
        <w:rPr>
          <w:rFonts w:ascii="Arial" w:hAnsi="Arial" w:cs="Arial"/>
          <w:sz w:val="20"/>
          <w:szCs w:val="20"/>
        </w:rPr>
        <w:t xml:space="preserve">AI governance </w:t>
      </w:r>
      <w:r w:rsidR="0084077C" w:rsidRPr="00135070">
        <w:rPr>
          <w:rFonts w:ascii="Arial" w:hAnsi="Arial" w:cs="Arial"/>
          <w:sz w:val="20"/>
          <w:szCs w:val="20"/>
        </w:rPr>
        <w:t xml:space="preserve">regulatory </w:t>
      </w:r>
      <w:r w:rsidR="005F7531" w:rsidRPr="00135070">
        <w:rPr>
          <w:rFonts w:ascii="Arial" w:hAnsi="Arial" w:cs="Arial"/>
          <w:sz w:val="20"/>
          <w:szCs w:val="20"/>
        </w:rPr>
        <w:t xml:space="preserve">framework </w:t>
      </w:r>
      <w:r w:rsidR="00BE5F95" w:rsidRPr="00135070">
        <w:rPr>
          <w:rFonts w:ascii="Arial" w:hAnsi="Arial" w:cs="Arial"/>
          <w:sz w:val="20"/>
          <w:szCs w:val="20"/>
        </w:rPr>
        <w:t>is</w:t>
      </w:r>
      <w:r w:rsidR="005F7531" w:rsidRPr="00135070">
        <w:rPr>
          <w:rFonts w:ascii="Arial" w:hAnsi="Arial" w:cs="Arial"/>
          <w:sz w:val="20"/>
          <w:szCs w:val="20"/>
        </w:rPr>
        <w:t xml:space="preserve"> underdeveloped. </w:t>
      </w:r>
      <w:r w:rsidR="0007379A">
        <w:rPr>
          <w:rFonts w:ascii="Arial" w:hAnsi="Arial" w:cs="Arial"/>
          <w:sz w:val="20"/>
          <w:szCs w:val="20"/>
        </w:rPr>
        <w:t>The l</w:t>
      </w:r>
      <w:r w:rsidR="007F1B57" w:rsidRPr="00135070">
        <w:rPr>
          <w:rFonts w:ascii="Arial" w:hAnsi="Arial" w:cs="Arial"/>
          <w:sz w:val="20"/>
          <w:szCs w:val="20"/>
        </w:rPr>
        <w:t>ack of formal participation mechanisms</w:t>
      </w:r>
      <w:r w:rsidR="00A4184C" w:rsidRPr="00135070">
        <w:rPr>
          <w:rFonts w:ascii="Arial" w:hAnsi="Arial" w:cs="Arial"/>
          <w:sz w:val="20"/>
          <w:szCs w:val="20"/>
        </w:rPr>
        <w:t xml:space="preserve"> for civil society</w:t>
      </w:r>
      <w:r w:rsidR="007F1B57" w:rsidRPr="00135070">
        <w:rPr>
          <w:rFonts w:ascii="Arial" w:hAnsi="Arial" w:cs="Arial"/>
          <w:sz w:val="20"/>
          <w:szCs w:val="20"/>
        </w:rPr>
        <w:t xml:space="preserve"> under the Singapore and Indonesian AI regulatory framework</w:t>
      </w:r>
      <w:r w:rsidR="00104502">
        <w:rPr>
          <w:rFonts w:ascii="Arial" w:hAnsi="Arial" w:cs="Arial"/>
          <w:sz w:val="20"/>
          <w:szCs w:val="20"/>
        </w:rPr>
        <w:t xml:space="preserve"> </w:t>
      </w:r>
      <w:r w:rsidR="00382DF1">
        <w:rPr>
          <w:rFonts w:ascii="Arial" w:hAnsi="Arial" w:cs="Arial"/>
          <w:sz w:val="20"/>
          <w:szCs w:val="20"/>
        </w:rPr>
        <w:t>further exacerbates the power imbalance within the decision</w:t>
      </w:r>
      <w:r w:rsidR="00C20CF5">
        <w:rPr>
          <w:rFonts w:ascii="Arial" w:hAnsi="Arial" w:cs="Arial"/>
          <w:sz w:val="20"/>
          <w:szCs w:val="20"/>
        </w:rPr>
        <w:t>-</w:t>
      </w:r>
      <w:r w:rsidR="00382DF1">
        <w:rPr>
          <w:rFonts w:ascii="Arial" w:hAnsi="Arial" w:cs="Arial"/>
          <w:sz w:val="20"/>
          <w:szCs w:val="20"/>
        </w:rPr>
        <w:t xml:space="preserve">making process. Absent </w:t>
      </w:r>
      <w:r w:rsidR="00A4184C" w:rsidRPr="00135070">
        <w:rPr>
          <w:rFonts w:ascii="Arial" w:hAnsi="Arial" w:cs="Arial"/>
          <w:sz w:val="20"/>
          <w:szCs w:val="20"/>
        </w:rPr>
        <w:t>clarity on the status, rights and procedures of civil society participation in AI decision-making</w:t>
      </w:r>
      <w:r w:rsidR="00382DF1">
        <w:rPr>
          <w:rFonts w:ascii="Arial" w:hAnsi="Arial" w:cs="Arial"/>
          <w:sz w:val="20"/>
          <w:szCs w:val="20"/>
        </w:rPr>
        <w:t xml:space="preserve"> renders </w:t>
      </w:r>
      <w:r w:rsidR="00C20CF5">
        <w:rPr>
          <w:rFonts w:ascii="Arial" w:hAnsi="Arial" w:cs="Arial"/>
          <w:sz w:val="20"/>
          <w:szCs w:val="20"/>
        </w:rPr>
        <w:t xml:space="preserve">meaningful </w:t>
      </w:r>
      <w:r w:rsidR="00A4184C" w:rsidRPr="00135070">
        <w:rPr>
          <w:rFonts w:ascii="Arial" w:hAnsi="Arial" w:cs="Arial"/>
          <w:sz w:val="20"/>
          <w:szCs w:val="20"/>
        </w:rPr>
        <w:t>participation</w:t>
      </w:r>
      <w:r w:rsidR="00C20CF5">
        <w:rPr>
          <w:rFonts w:ascii="Arial" w:hAnsi="Arial" w:cs="Arial"/>
          <w:sz w:val="20"/>
          <w:szCs w:val="20"/>
        </w:rPr>
        <w:t xml:space="preserve"> un</w:t>
      </w:r>
      <w:r w:rsidR="00A4184C" w:rsidRPr="00135070">
        <w:rPr>
          <w:rFonts w:ascii="Arial" w:hAnsi="Arial" w:cs="Arial"/>
          <w:sz w:val="20"/>
          <w:szCs w:val="20"/>
        </w:rPr>
        <w:t>guaranteed and less accessible to civil society.</w:t>
      </w:r>
      <w:r w:rsidR="004F3C71" w:rsidRPr="00135070">
        <w:rPr>
          <w:rFonts w:ascii="Arial" w:hAnsi="Arial" w:cs="Arial"/>
          <w:sz w:val="20"/>
          <w:szCs w:val="20"/>
        </w:rPr>
        <w:t xml:space="preserve"> </w:t>
      </w:r>
    </w:p>
    <w:p w14:paraId="3B458EB7" w14:textId="77777777" w:rsidR="0035765C" w:rsidRPr="00135070" w:rsidRDefault="0035765C" w:rsidP="00135070">
      <w:pPr>
        <w:contextualSpacing/>
        <w:rPr>
          <w:rFonts w:ascii="Arial" w:hAnsi="Arial" w:cs="Arial"/>
          <w:sz w:val="20"/>
          <w:szCs w:val="20"/>
        </w:rPr>
      </w:pPr>
    </w:p>
    <w:p w14:paraId="43308693" w14:textId="102F633F" w:rsidR="009A28D3" w:rsidRPr="00135070" w:rsidRDefault="009A28D3" w:rsidP="00443892">
      <w:pPr>
        <w:pStyle w:val="Heading1"/>
      </w:pPr>
      <w:r w:rsidRPr="00135070">
        <w:t>Recommendations</w:t>
      </w:r>
    </w:p>
    <w:p w14:paraId="1BF1D2D2" w14:textId="77777777" w:rsidR="00D70901" w:rsidRPr="00135070" w:rsidRDefault="00D70901" w:rsidP="00135070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14:paraId="32962E50" w14:textId="6CA7CDCC" w:rsidR="00D70901" w:rsidRPr="00135070" w:rsidRDefault="00D70901" w:rsidP="00EB4DD2">
      <w:pPr>
        <w:contextualSpacing/>
        <w:jc w:val="both"/>
        <w:rPr>
          <w:rFonts w:ascii="Arial" w:hAnsi="Arial" w:cs="Arial"/>
          <w:sz w:val="20"/>
          <w:szCs w:val="20"/>
        </w:rPr>
      </w:pPr>
      <w:r w:rsidRPr="00135070">
        <w:rPr>
          <w:rFonts w:ascii="Arial" w:hAnsi="Arial" w:cs="Arial"/>
          <w:sz w:val="20"/>
          <w:szCs w:val="20"/>
        </w:rPr>
        <w:t xml:space="preserve">To </w:t>
      </w:r>
      <w:r w:rsidR="00D642CB">
        <w:rPr>
          <w:rFonts w:ascii="Arial" w:hAnsi="Arial" w:cs="Arial"/>
          <w:sz w:val="20"/>
          <w:szCs w:val="20"/>
        </w:rPr>
        <w:t>empower</w:t>
      </w:r>
      <w:r w:rsidR="00681297" w:rsidRPr="00135070">
        <w:rPr>
          <w:rFonts w:ascii="Arial" w:hAnsi="Arial" w:cs="Arial"/>
          <w:sz w:val="20"/>
          <w:szCs w:val="20"/>
        </w:rPr>
        <w:t xml:space="preserve"> civil society’s meaningful participation in AI governance in health, this paper proposes the following </w:t>
      </w:r>
      <w:r w:rsidR="004C7076" w:rsidRPr="00135070">
        <w:rPr>
          <w:rFonts w:ascii="Arial" w:hAnsi="Arial" w:cs="Arial"/>
          <w:sz w:val="20"/>
          <w:szCs w:val="20"/>
        </w:rPr>
        <w:t>to governments</w:t>
      </w:r>
      <w:r w:rsidR="00057BE9" w:rsidRPr="00135070">
        <w:rPr>
          <w:rFonts w:ascii="Arial" w:hAnsi="Arial" w:cs="Arial"/>
          <w:sz w:val="20"/>
          <w:szCs w:val="20"/>
        </w:rPr>
        <w:t xml:space="preserve"> </w:t>
      </w:r>
      <w:r w:rsidR="00A8077D">
        <w:rPr>
          <w:rFonts w:ascii="Arial" w:hAnsi="Arial" w:cs="Arial"/>
          <w:sz w:val="20"/>
          <w:szCs w:val="20"/>
        </w:rPr>
        <w:t>as</w:t>
      </w:r>
      <w:r w:rsidR="00057BE9" w:rsidRPr="00135070">
        <w:rPr>
          <w:rFonts w:ascii="Arial" w:hAnsi="Arial" w:cs="Arial"/>
          <w:sz w:val="20"/>
          <w:szCs w:val="20"/>
        </w:rPr>
        <w:t xml:space="preserve"> policymakers</w:t>
      </w:r>
      <w:r w:rsidR="00681297" w:rsidRPr="00135070">
        <w:rPr>
          <w:rFonts w:ascii="Arial" w:hAnsi="Arial" w:cs="Arial"/>
          <w:sz w:val="20"/>
          <w:szCs w:val="20"/>
        </w:rPr>
        <w:t xml:space="preserve"> </w:t>
      </w:r>
      <w:r w:rsidR="009A7BD0">
        <w:rPr>
          <w:rFonts w:ascii="Arial" w:hAnsi="Arial" w:cs="Arial"/>
          <w:sz w:val="20"/>
          <w:szCs w:val="20"/>
        </w:rPr>
        <w:t>in</w:t>
      </w:r>
      <w:r w:rsidR="00681297" w:rsidRPr="00135070">
        <w:rPr>
          <w:rFonts w:ascii="Arial" w:hAnsi="Arial" w:cs="Arial"/>
          <w:sz w:val="20"/>
          <w:szCs w:val="20"/>
        </w:rPr>
        <w:t xml:space="preserve"> response to the</w:t>
      </w:r>
      <w:r w:rsidR="00111F17" w:rsidRPr="00135070">
        <w:rPr>
          <w:rFonts w:ascii="Arial" w:hAnsi="Arial" w:cs="Arial"/>
          <w:sz w:val="20"/>
          <w:szCs w:val="20"/>
        </w:rPr>
        <w:t xml:space="preserve"> above</w:t>
      </w:r>
      <w:r w:rsidR="00DA5760" w:rsidRPr="00135070">
        <w:rPr>
          <w:rFonts w:ascii="Arial" w:hAnsi="Arial" w:cs="Arial"/>
          <w:sz w:val="20"/>
          <w:szCs w:val="20"/>
        </w:rPr>
        <w:t xml:space="preserve"> challenges</w:t>
      </w:r>
      <w:r w:rsidR="00D615F0" w:rsidRPr="00135070">
        <w:rPr>
          <w:rFonts w:ascii="Arial" w:hAnsi="Arial" w:cs="Arial"/>
          <w:sz w:val="20"/>
          <w:szCs w:val="20"/>
        </w:rPr>
        <w:t>:</w:t>
      </w:r>
    </w:p>
    <w:p w14:paraId="0AF11185" w14:textId="77777777" w:rsidR="003E6B10" w:rsidRPr="00135070" w:rsidRDefault="003E6B10" w:rsidP="00135070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14:paraId="7CDF7D89" w14:textId="18F46BA7" w:rsidR="00695BEF" w:rsidRPr="00135070" w:rsidRDefault="00FC4EAA" w:rsidP="0013507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43892">
        <w:rPr>
          <w:rStyle w:val="Heading2Char"/>
        </w:rPr>
        <w:lastRenderedPageBreak/>
        <w:t>Co-production</w:t>
      </w:r>
      <w:r w:rsidR="00BB280A" w:rsidRPr="00443892">
        <w:rPr>
          <w:rStyle w:val="Heading2Char"/>
        </w:rPr>
        <w:t xml:space="preserve"> of AI </w:t>
      </w:r>
      <w:r w:rsidR="00A80CFD" w:rsidRPr="00443892">
        <w:rPr>
          <w:rStyle w:val="Heading2Char"/>
        </w:rPr>
        <w:t>g</w:t>
      </w:r>
      <w:r w:rsidR="00BB280A" w:rsidRPr="00443892">
        <w:rPr>
          <w:rStyle w:val="Heading2Char"/>
        </w:rPr>
        <w:t xml:space="preserve">overnance </w:t>
      </w:r>
      <w:r w:rsidR="00A80CFD" w:rsidRPr="00443892">
        <w:rPr>
          <w:rStyle w:val="Heading2Char"/>
        </w:rPr>
        <w:t>p</w:t>
      </w:r>
      <w:r w:rsidR="00BB280A" w:rsidRPr="00443892">
        <w:rPr>
          <w:rStyle w:val="Heading2Char"/>
        </w:rPr>
        <w:t>olicies</w:t>
      </w:r>
      <w:r w:rsidRPr="00135070">
        <w:rPr>
          <w:rFonts w:ascii="Arial" w:hAnsi="Arial" w:cs="Arial"/>
          <w:sz w:val="20"/>
          <w:szCs w:val="20"/>
        </w:rPr>
        <w:t>:</w:t>
      </w:r>
      <w:r w:rsidRPr="001350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35070">
        <w:rPr>
          <w:rFonts w:ascii="Arial" w:hAnsi="Arial" w:cs="Arial"/>
          <w:sz w:val="20"/>
          <w:szCs w:val="20"/>
        </w:rPr>
        <w:t>G</w:t>
      </w:r>
      <w:r w:rsidR="003E6B10" w:rsidRPr="00135070">
        <w:rPr>
          <w:rFonts w:ascii="Arial" w:hAnsi="Arial" w:cs="Arial"/>
          <w:sz w:val="20"/>
          <w:szCs w:val="20"/>
        </w:rPr>
        <w:t>overnments shall</w:t>
      </w:r>
      <w:r w:rsidR="004019EF" w:rsidRPr="00135070">
        <w:rPr>
          <w:rFonts w:ascii="Arial" w:hAnsi="Arial" w:cs="Arial"/>
          <w:sz w:val="20"/>
          <w:szCs w:val="20"/>
        </w:rPr>
        <w:t xml:space="preserve"> not make AI policies for the </w:t>
      </w:r>
      <w:r w:rsidR="00B64F29" w:rsidRPr="00135070">
        <w:rPr>
          <w:rFonts w:ascii="Arial" w:hAnsi="Arial" w:cs="Arial"/>
          <w:sz w:val="20"/>
          <w:szCs w:val="20"/>
        </w:rPr>
        <w:t>society</w:t>
      </w:r>
      <w:r w:rsidR="005B261B" w:rsidRPr="00135070">
        <w:rPr>
          <w:rFonts w:ascii="Arial" w:hAnsi="Arial" w:cs="Arial"/>
          <w:sz w:val="20"/>
          <w:szCs w:val="20"/>
        </w:rPr>
        <w:t>,</w:t>
      </w:r>
      <w:r w:rsidR="004019EF" w:rsidRPr="00135070">
        <w:rPr>
          <w:rFonts w:ascii="Arial" w:hAnsi="Arial" w:cs="Arial"/>
          <w:sz w:val="20"/>
          <w:szCs w:val="20"/>
        </w:rPr>
        <w:t xml:space="preserve"> but </w:t>
      </w:r>
      <w:r w:rsidR="004019EF" w:rsidRPr="00135070">
        <w:rPr>
          <w:rFonts w:ascii="Arial" w:hAnsi="Arial" w:cs="Arial"/>
          <w:i/>
          <w:iCs/>
          <w:sz w:val="20"/>
          <w:szCs w:val="20"/>
        </w:rPr>
        <w:t>with</w:t>
      </w:r>
      <w:r w:rsidR="004019EF" w:rsidRPr="00135070">
        <w:rPr>
          <w:rFonts w:ascii="Arial" w:hAnsi="Arial" w:cs="Arial"/>
          <w:sz w:val="20"/>
          <w:szCs w:val="20"/>
        </w:rPr>
        <w:t xml:space="preserve"> the </w:t>
      </w:r>
      <w:r w:rsidR="00B64F29" w:rsidRPr="00135070">
        <w:rPr>
          <w:rFonts w:ascii="Arial" w:hAnsi="Arial" w:cs="Arial"/>
          <w:sz w:val="20"/>
          <w:szCs w:val="20"/>
        </w:rPr>
        <w:t>society</w:t>
      </w:r>
      <w:r w:rsidR="004019EF" w:rsidRPr="00135070">
        <w:rPr>
          <w:rFonts w:ascii="Arial" w:hAnsi="Arial" w:cs="Arial"/>
          <w:sz w:val="20"/>
          <w:szCs w:val="20"/>
        </w:rPr>
        <w:t xml:space="preserve">. </w:t>
      </w:r>
      <w:r w:rsidR="00DA342D" w:rsidRPr="00135070">
        <w:rPr>
          <w:rFonts w:ascii="Arial" w:hAnsi="Arial" w:cs="Arial"/>
          <w:sz w:val="20"/>
          <w:szCs w:val="20"/>
        </w:rPr>
        <w:t>G</w:t>
      </w:r>
      <w:r w:rsidR="004019EF" w:rsidRPr="00135070">
        <w:rPr>
          <w:rFonts w:ascii="Arial" w:hAnsi="Arial" w:cs="Arial"/>
          <w:sz w:val="20"/>
          <w:szCs w:val="20"/>
        </w:rPr>
        <w:t>overnments shall</w:t>
      </w:r>
      <w:r w:rsidR="003E6B10" w:rsidRPr="00135070">
        <w:rPr>
          <w:rFonts w:ascii="Arial" w:hAnsi="Arial" w:cs="Arial"/>
          <w:sz w:val="20"/>
          <w:szCs w:val="20"/>
        </w:rPr>
        <w:t xml:space="preserve"> </w:t>
      </w:r>
      <w:r w:rsidR="00695BEF" w:rsidRPr="00135070">
        <w:rPr>
          <w:rFonts w:ascii="Arial" w:hAnsi="Arial" w:cs="Arial"/>
          <w:sz w:val="20"/>
          <w:szCs w:val="20"/>
        </w:rPr>
        <w:t>ensure that c</w:t>
      </w:r>
      <w:r w:rsidR="004019EF" w:rsidRPr="00135070">
        <w:rPr>
          <w:rFonts w:ascii="Arial" w:hAnsi="Arial" w:cs="Arial"/>
          <w:sz w:val="20"/>
          <w:szCs w:val="20"/>
        </w:rPr>
        <w:t>ivil society’s participation</w:t>
      </w:r>
      <w:r w:rsidR="007F57FC" w:rsidRPr="00135070">
        <w:rPr>
          <w:rFonts w:ascii="Arial" w:hAnsi="Arial" w:cs="Arial"/>
          <w:sz w:val="20"/>
          <w:szCs w:val="20"/>
        </w:rPr>
        <w:t xml:space="preserve"> </w:t>
      </w:r>
      <w:r w:rsidR="00695BEF" w:rsidRPr="00135070">
        <w:rPr>
          <w:rFonts w:ascii="Arial" w:hAnsi="Arial" w:cs="Arial"/>
          <w:sz w:val="20"/>
          <w:szCs w:val="20"/>
        </w:rPr>
        <w:t>is</w:t>
      </w:r>
      <w:r w:rsidR="007F57FC" w:rsidRPr="00135070">
        <w:rPr>
          <w:rFonts w:ascii="Arial" w:hAnsi="Arial" w:cs="Arial"/>
          <w:sz w:val="20"/>
          <w:szCs w:val="20"/>
        </w:rPr>
        <w:t xml:space="preserve"> </w:t>
      </w:r>
      <w:r w:rsidR="004019EF" w:rsidRPr="00135070">
        <w:rPr>
          <w:rFonts w:ascii="Arial" w:hAnsi="Arial" w:cs="Arial"/>
          <w:sz w:val="20"/>
          <w:szCs w:val="20"/>
        </w:rPr>
        <w:t>continuous</w:t>
      </w:r>
      <w:r w:rsidR="007F57FC" w:rsidRPr="00135070">
        <w:rPr>
          <w:rFonts w:ascii="Arial" w:hAnsi="Arial" w:cs="Arial"/>
          <w:sz w:val="20"/>
          <w:szCs w:val="20"/>
        </w:rPr>
        <w:t xml:space="preserve"> throughout the life cycle of AI governance</w:t>
      </w:r>
      <w:r w:rsidRPr="00135070">
        <w:rPr>
          <w:rFonts w:ascii="Arial" w:hAnsi="Arial" w:cs="Arial"/>
          <w:sz w:val="20"/>
          <w:szCs w:val="20"/>
        </w:rPr>
        <w:t>, beyond mere consultation on drafting a text</w:t>
      </w:r>
      <w:r w:rsidR="007F57FC" w:rsidRPr="00135070">
        <w:rPr>
          <w:rFonts w:ascii="Arial" w:hAnsi="Arial" w:cs="Arial"/>
          <w:sz w:val="20"/>
          <w:szCs w:val="20"/>
        </w:rPr>
        <w:t xml:space="preserve">. </w:t>
      </w:r>
      <w:r w:rsidR="00E1736D" w:rsidRPr="00135070">
        <w:rPr>
          <w:rFonts w:ascii="Arial" w:hAnsi="Arial" w:cs="Arial"/>
          <w:sz w:val="20"/>
          <w:szCs w:val="20"/>
        </w:rPr>
        <w:t>D</w:t>
      </w:r>
      <w:r w:rsidR="004019EF" w:rsidRPr="00135070">
        <w:rPr>
          <w:rFonts w:ascii="Arial" w:hAnsi="Arial" w:cs="Arial"/>
          <w:sz w:val="20"/>
          <w:szCs w:val="20"/>
        </w:rPr>
        <w:t xml:space="preserve">eveloping AI governance policy in a participatory manner takes time, </w:t>
      </w:r>
      <w:r w:rsidR="004329CA" w:rsidRPr="00135070">
        <w:rPr>
          <w:rFonts w:ascii="Arial" w:hAnsi="Arial" w:cs="Arial"/>
          <w:sz w:val="20"/>
          <w:szCs w:val="20"/>
        </w:rPr>
        <w:t xml:space="preserve">but </w:t>
      </w:r>
      <w:r w:rsidR="004019EF" w:rsidRPr="00135070">
        <w:rPr>
          <w:rFonts w:ascii="Arial" w:hAnsi="Arial" w:cs="Arial"/>
          <w:sz w:val="20"/>
          <w:szCs w:val="20"/>
        </w:rPr>
        <w:t xml:space="preserve">co-production </w:t>
      </w:r>
      <w:r w:rsidR="00695BEF" w:rsidRPr="00135070">
        <w:rPr>
          <w:rFonts w:ascii="Arial" w:hAnsi="Arial" w:cs="Arial"/>
          <w:sz w:val="20"/>
          <w:szCs w:val="20"/>
        </w:rPr>
        <w:t>accelerates implementation</w:t>
      </w:r>
      <w:r w:rsidR="00CE785F" w:rsidRPr="00135070">
        <w:rPr>
          <w:rFonts w:ascii="Arial" w:hAnsi="Arial" w:cs="Arial"/>
          <w:sz w:val="20"/>
          <w:szCs w:val="20"/>
        </w:rPr>
        <w:t xml:space="preserve"> </w:t>
      </w:r>
      <w:r w:rsidR="004D10C9" w:rsidRPr="00135070">
        <w:rPr>
          <w:rFonts w:ascii="Arial" w:hAnsi="Arial" w:cs="Arial"/>
          <w:sz w:val="20"/>
          <w:szCs w:val="20"/>
        </w:rPr>
        <w:t>and</w:t>
      </w:r>
      <w:r w:rsidR="00695BEF" w:rsidRPr="00135070">
        <w:rPr>
          <w:rFonts w:ascii="Arial" w:hAnsi="Arial" w:cs="Arial"/>
          <w:sz w:val="20"/>
          <w:szCs w:val="20"/>
        </w:rPr>
        <w:t xml:space="preserve"> ensures AI governance is representative and appropriate for the local context</w:t>
      </w:r>
      <w:r w:rsidR="0092383D" w:rsidRPr="00135070">
        <w:rPr>
          <w:rFonts w:ascii="Arial" w:hAnsi="Arial" w:cs="Arial"/>
          <w:sz w:val="20"/>
          <w:szCs w:val="20"/>
        </w:rPr>
        <w:t>.</w:t>
      </w:r>
      <w:r w:rsidR="007F57FC" w:rsidRPr="00135070">
        <w:rPr>
          <w:rStyle w:val="FootnoteReference"/>
          <w:rFonts w:ascii="Arial" w:hAnsi="Arial" w:cs="Arial"/>
          <w:sz w:val="20"/>
          <w:szCs w:val="20"/>
        </w:rPr>
        <w:footnoteReference w:id="43"/>
      </w:r>
      <w:r w:rsidR="00595141" w:rsidRPr="00135070">
        <w:rPr>
          <w:rFonts w:ascii="Arial" w:hAnsi="Arial" w:cs="Arial"/>
          <w:sz w:val="20"/>
          <w:szCs w:val="20"/>
        </w:rPr>
        <w:t xml:space="preserve"> </w:t>
      </w:r>
      <w:r w:rsidR="00595141" w:rsidRPr="00135070">
        <w:rPr>
          <w:rFonts w:ascii="Arial" w:hAnsi="Arial" w:cs="Arial"/>
          <w:sz w:val="20"/>
          <w:szCs w:val="20"/>
        </w:rPr>
        <w:tab/>
      </w:r>
    </w:p>
    <w:p w14:paraId="692237FB" w14:textId="21D9FE04" w:rsidR="00E71A95" w:rsidRPr="00135070" w:rsidRDefault="00E71A95" w:rsidP="0013507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43892">
        <w:rPr>
          <w:rStyle w:val="Heading2Char"/>
        </w:rPr>
        <w:t xml:space="preserve">Formal </w:t>
      </w:r>
      <w:r w:rsidR="00A80CFD" w:rsidRPr="00443892">
        <w:rPr>
          <w:rStyle w:val="Heading2Char"/>
        </w:rPr>
        <w:t>p</w:t>
      </w:r>
      <w:r w:rsidRPr="00443892">
        <w:rPr>
          <w:rStyle w:val="Heading2Char"/>
        </w:rPr>
        <w:t xml:space="preserve">articipatory </w:t>
      </w:r>
      <w:r w:rsidR="00A80CFD" w:rsidRPr="00443892">
        <w:rPr>
          <w:rStyle w:val="Heading2Char"/>
        </w:rPr>
        <w:t>m</w:t>
      </w:r>
      <w:r w:rsidRPr="00443892">
        <w:rPr>
          <w:rStyle w:val="Heading2Char"/>
        </w:rPr>
        <w:t>echanism</w:t>
      </w:r>
      <w:r w:rsidRPr="00135070">
        <w:rPr>
          <w:rFonts w:ascii="Arial" w:hAnsi="Arial" w:cs="Arial"/>
          <w:sz w:val="20"/>
          <w:szCs w:val="20"/>
        </w:rPr>
        <w:t>:</w:t>
      </w:r>
      <w:r w:rsidR="00C5161E" w:rsidRPr="00135070">
        <w:rPr>
          <w:rFonts w:ascii="Arial" w:hAnsi="Arial" w:cs="Arial"/>
          <w:sz w:val="20"/>
          <w:szCs w:val="20"/>
        </w:rPr>
        <w:t xml:space="preserve"> </w:t>
      </w:r>
      <w:r w:rsidR="004C7076" w:rsidRPr="00135070">
        <w:rPr>
          <w:rFonts w:ascii="Arial" w:hAnsi="Arial" w:cs="Arial"/>
          <w:sz w:val="20"/>
          <w:szCs w:val="20"/>
        </w:rPr>
        <w:t xml:space="preserve">Governments shall </w:t>
      </w:r>
      <w:r w:rsidR="00DD71CA" w:rsidRPr="00135070">
        <w:rPr>
          <w:rFonts w:ascii="Arial" w:hAnsi="Arial" w:cs="Arial"/>
          <w:sz w:val="20"/>
          <w:szCs w:val="20"/>
        </w:rPr>
        <w:t>incorporate c</w:t>
      </w:r>
      <w:r w:rsidRPr="00135070">
        <w:rPr>
          <w:rFonts w:ascii="Arial" w:hAnsi="Arial" w:cs="Arial"/>
          <w:sz w:val="20"/>
          <w:szCs w:val="20"/>
        </w:rPr>
        <w:t xml:space="preserve">oncrete and formal methods </w:t>
      </w:r>
      <w:r w:rsidR="003C6012" w:rsidRPr="00135070">
        <w:rPr>
          <w:rFonts w:ascii="Arial" w:hAnsi="Arial" w:cs="Arial"/>
          <w:sz w:val="20"/>
          <w:szCs w:val="20"/>
        </w:rPr>
        <w:t>for</w:t>
      </w:r>
      <w:r w:rsidR="00DD71CA" w:rsidRPr="00135070">
        <w:rPr>
          <w:rFonts w:ascii="Arial" w:hAnsi="Arial" w:cs="Arial"/>
          <w:sz w:val="20"/>
          <w:szCs w:val="20"/>
        </w:rPr>
        <w:t xml:space="preserve"> civil society</w:t>
      </w:r>
      <w:r w:rsidRPr="00135070">
        <w:rPr>
          <w:rFonts w:ascii="Arial" w:hAnsi="Arial" w:cs="Arial"/>
          <w:sz w:val="20"/>
          <w:szCs w:val="20"/>
        </w:rPr>
        <w:t xml:space="preserve"> participation</w:t>
      </w:r>
      <w:r w:rsidR="00DD71CA" w:rsidRPr="00135070">
        <w:rPr>
          <w:rFonts w:ascii="Arial" w:hAnsi="Arial" w:cs="Arial"/>
          <w:sz w:val="20"/>
          <w:szCs w:val="20"/>
        </w:rPr>
        <w:t xml:space="preserve"> to remove ambiguity</w:t>
      </w:r>
      <w:r w:rsidRPr="00135070">
        <w:rPr>
          <w:rFonts w:ascii="Arial" w:hAnsi="Arial" w:cs="Arial"/>
          <w:sz w:val="20"/>
          <w:szCs w:val="20"/>
        </w:rPr>
        <w:t xml:space="preserve"> and prevent tokenistic engagement</w:t>
      </w:r>
      <w:r w:rsidR="00754A07" w:rsidRPr="00135070">
        <w:rPr>
          <w:rFonts w:ascii="Arial" w:hAnsi="Arial" w:cs="Arial"/>
          <w:sz w:val="20"/>
          <w:szCs w:val="20"/>
        </w:rPr>
        <w:t xml:space="preserve"> within its AI regulatory framework</w:t>
      </w:r>
      <w:r w:rsidRPr="00135070">
        <w:rPr>
          <w:rFonts w:ascii="Arial" w:hAnsi="Arial" w:cs="Arial"/>
          <w:sz w:val="20"/>
          <w:szCs w:val="20"/>
        </w:rPr>
        <w:t xml:space="preserve">. </w:t>
      </w:r>
      <w:r w:rsidR="009353D7" w:rsidRPr="00135070">
        <w:rPr>
          <w:rFonts w:ascii="Arial" w:hAnsi="Arial" w:cs="Arial"/>
          <w:sz w:val="20"/>
          <w:szCs w:val="20"/>
        </w:rPr>
        <w:t>G</w:t>
      </w:r>
      <w:r w:rsidR="00CE785F" w:rsidRPr="00135070">
        <w:rPr>
          <w:rFonts w:ascii="Arial" w:hAnsi="Arial" w:cs="Arial"/>
          <w:sz w:val="20"/>
          <w:szCs w:val="20"/>
        </w:rPr>
        <w:t>overnment</w:t>
      </w:r>
      <w:r w:rsidR="003D60AB" w:rsidRPr="00135070">
        <w:rPr>
          <w:rFonts w:ascii="Arial" w:hAnsi="Arial" w:cs="Arial"/>
          <w:sz w:val="20"/>
          <w:szCs w:val="20"/>
        </w:rPr>
        <w:t>s</w:t>
      </w:r>
      <w:r w:rsidR="00CE785F" w:rsidRPr="00135070">
        <w:rPr>
          <w:rFonts w:ascii="Arial" w:hAnsi="Arial" w:cs="Arial"/>
          <w:sz w:val="20"/>
          <w:szCs w:val="20"/>
        </w:rPr>
        <w:t xml:space="preserve"> shall clearly prescribe </w:t>
      </w:r>
      <w:r w:rsidR="00754A07" w:rsidRPr="00135070">
        <w:rPr>
          <w:rFonts w:ascii="Arial" w:hAnsi="Arial" w:cs="Arial"/>
          <w:sz w:val="20"/>
          <w:szCs w:val="20"/>
        </w:rPr>
        <w:t xml:space="preserve">(i) </w:t>
      </w:r>
      <w:r w:rsidR="00CE785F" w:rsidRPr="00135070">
        <w:rPr>
          <w:rFonts w:ascii="Arial" w:hAnsi="Arial" w:cs="Arial"/>
          <w:sz w:val="20"/>
          <w:szCs w:val="20"/>
        </w:rPr>
        <w:t>civil society’s status and roles</w:t>
      </w:r>
      <w:r w:rsidR="00A74061" w:rsidRPr="00135070">
        <w:rPr>
          <w:rFonts w:ascii="Arial" w:hAnsi="Arial" w:cs="Arial"/>
          <w:sz w:val="20"/>
          <w:szCs w:val="20"/>
        </w:rPr>
        <w:t xml:space="preserve">, (ii) </w:t>
      </w:r>
      <w:r w:rsidR="003421C3" w:rsidRPr="00135070">
        <w:rPr>
          <w:rFonts w:ascii="Arial" w:hAnsi="Arial" w:cs="Arial"/>
          <w:sz w:val="20"/>
          <w:szCs w:val="20"/>
        </w:rPr>
        <w:t xml:space="preserve">continuous </w:t>
      </w:r>
      <w:r w:rsidR="002B21A0" w:rsidRPr="00135070">
        <w:rPr>
          <w:rFonts w:ascii="Arial" w:hAnsi="Arial" w:cs="Arial"/>
          <w:sz w:val="20"/>
          <w:szCs w:val="20"/>
        </w:rPr>
        <w:t xml:space="preserve">consultation </w:t>
      </w:r>
      <w:r w:rsidR="003421C3" w:rsidRPr="00135070">
        <w:rPr>
          <w:rFonts w:ascii="Arial" w:hAnsi="Arial" w:cs="Arial"/>
          <w:sz w:val="20"/>
          <w:szCs w:val="20"/>
        </w:rPr>
        <w:t>process and</w:t>
      </w:r>
      <w:r w:rsidR="002B21A0" w:rsidRPr="00135070">
        <w:rPr>
          <w:rFonts w:ascii="Arial" w:hAnsi="Arial" w:cs="Arial"/>
          <w:sz w:val="20"/>
          <w:szCs w:val="20"/>
        </w:rPr>
        <w:t xml:space="preserve"> procedures </w:t>
      </w:r>
      <w:r w:rsidR="00282BDF" w:rsidRPr="00135070">
        <w:rPr>
          <w:rFonts w:ascii="Arial" w:hAnsi="Arial" w:cs="Arial"/>
          <w:sz w:val="20"/>
          <w:szCs w:val="20"/>
        </w:rPr>
        <w:t>a</w:t>
      </w:r>
      <w:r w:rsidR="003C6012" w:rsidRPr="00135070">
        <w:rPr>
          <w:rFonts w:ascii="Arial" w:hAnsi="Arial" w:cs="Arial"/>
          <w:sz w:val="20"/>
          <w:szCs w:val="20"/>
        </w:rPr>
        <w:t>nd</w:t>
      </w:r>
      <w:r w:rsidR="00A74061" w:rsidRPr="00135070">
        <w:rPr>
          <w:rFonts w:ascii="Arial" w:hAnsi="Arial" w:cs="Arial"/>
          <w:sz w:val="20"/>
          <w:szCs w:val="20"/>
        </w:rPr>
        <w:t xml:space="preserve"> (iii)</w:t>
      </w:r>
      <w:r w:rsidR="003C6012" w:rsidRPr="00135070">
        <w:rPr>
          <w:rFonts w:ascii="Arial" w:hAnsi="Arial" w:cs="Arial"/>
          <w:sz w:val="20"/>
          <w:szCs w:val="20"/>
        </w:rPr>
        <w:t xml:space="preserve"> </w:t>
      </w:r>
      <w:r w:rsidR="003A30E0" w:rsidRPr="00135070">
        <w:rPr>
          <w:rFonts w:ascii="Arial" w:hAnsi="Arial" w:cs="Arial"/>
          <w:sz w:val="20"/>
          <w:szCs w:val="20"/>
        </w:rPr>
        <w:t xml:space="preserve">transparent </w:t>
      </w:r>
      <w:r w:rsidR="008C2143" w:rsidRPr="00135070">
        <w:rPr>
          <w:rFonts w:ascii="Arial" w:hAnsi="Arial" w:cs="Arial"/>
          <w:sz w:val="20"/>
          <w:szCs w:val="20"/>
        </w:rPr>
        <w:t xml:space="preserve">feedback loop </w:t>
      </w:r>
      <w:r w:rsidR="003D09BF" w:rsidRPr="00135070">
        <w:rPr>
          <w:rFonts w:ascii="Arial" w:hAnsi="Arial" w:cs="Arial"/>
          <w:sz w:val="20"/>
          <w:szCs w:val="20"/>
        </w:rPr>
        <w:t>on how civil society’s voice</w:t>
      </w:r>
      <w:r w:rsidR="00D26167" w:rsidRPr="00135070">
        <w:rPr>
          <w:rFonts w:ascii="Arial" w:hAnsi="Arial" w:cs="Arial"/>
          <w:sz w:val="20"/>
          <w:szCs w:val="20"/>
        </w:rPr>
        <w:t>s</w:t>
      </w:r>
      <w:r w:rsidR="003D09BF" w:rsidRPr="00135070">
        <w:rPr>
          <w:rFonts w:ascii="Arial" w:hAnsi="Arial" w:cs="Arial"/>
          <w:sz w:val="20"/>
          <w:szCs w:val="20"/>
        </w:rPr>
        <w:t xml:space="preserve"> are being </w:t>
      </w:r>
      <w:r w:rsidR="006658F0" w:rsidRPr="00135070">
        <w:rPr>
          <w:rFonts w:ascii="Arial" w:hAnsi="Arial" w:cs="Arial"/>
          <w:sz w:val="20"/>
          <w:szCs w:val="20"/>
        </w:rPr>
        <w:t xml:space="preserve">duly heard and </w:t>
      </w:r>
      <w:r w:rsidR="003D09BF" w:rsidRPr="00135070">
        <w:rPr>
          <w:rFonts w:ascii="Arial" w:hAnsi="Arial" w:cs="Arial"/>
          <w:sz w:val="20"/>
          <w:szCs w:val="20"/>
        </w:rPr>
        <w:t>considered.</w:t>
      </w:r>
      <w:r w:rsidR="00BB434A" w:rsidRPr="00135070">
        <w:rPr>
          <w:rStyle w:val="FootnoteReference"/>
          <w:rFonts w:ascii="Arial" w:hAnsi="Arial" w:cs="Arial"/>
          <w:sz w:val="20"/>
          <w:szCs w:val="20"/>
        </w:rPr>
        <w:footnoteReference w:id="44"/>
      </w:r>
    </w:p>
    <w:p w14:paraId="60CA7B9D" w14:textId="77777777" w:rsidR="00E71A95" w:rsidRPr="00135070" w:rsidRDefault="00E71A95" w:rsidP="00135070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14:paraId="6FC36434" w14:textId="1ABA0E28" w:rsidR="007F57FC" w:rsidRPr="00135070" w:rsidRDefault="00FC4EAA" w:rsidP="0013507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43892">
        <w:rPr>
          <w:rStyle w:val="Heading2Char"/>
        </w:rPr>
        <w:t xml:space="preserve">Enhanced </w:t>
      </w:r>
      <w:r w:rsidR="00A80CFD" w:rsidRPr="00443892">
        <w:rPr>
          <w:rStyle w:val="Heading2Char"/>
        </w:rPr>
        <w:t>s</w:t>
      </w:r>
      <w:r w:rsidRPr="00443892">
        <w:rPr>
          <w:rStyle w:val="Heading2Char"/>
        </w:rPr>
        <w:t>upport</w:t>
      </w:r>
      <w:r w:rsidR="00C852A5" w:rsidRPr="00135070">
        <w:rPr>
          <w:rFonts w:ascii="Arial" w:hAnsi="Arial" w:cs="Arial"/>
          <w:sz w:val="20"/>
          <w:szCs w:val="20"/>
        </w:rPr>
        <w:t>:</w:t>
      </w:r>
      <w:r w:rsidR="00C852A5" w:rsidRPr="00135070">
        <w:rPr>
          <w:rFonts w:ascii="Arial" w:hAnsi="Arial" w:cs="Arial"/>
          <w:b/>
          <w:bCs/>
          <w:sz w:val="20"/>
          <w:szCs w:val="20"/>
        </w:rPr>
        <w:t xml:space="preserve"> </w:t>
      </w:r>
      <w:r w:rsidR="00A802B1" w:rsidRPr="00135070">
        <w:rPr>
          <w:rFonts w:ascii="Arial" w:hAnsi="Arial" w:cs="Arial"/>
          <w:sz w:val="20"/>
          <w:szCs w:val="20"/>
        </w:rPr>
        <w:t>Given civil society’s lack of financial and technical resources, g</w:t>
      </w:r>
      <w:r w:rsidR="00D615F0" w:rsidRPr="00135070">
        <w:rPr>
          <w:rFonts w:ascii="Arial" w:hAnsi="Arial" w:cs="Arial"/>
          <w:sz w:val="20"/>
          <w:szCs w:val="20"/>
        </w:rPr>
        <w:t>overnment</w:t>
      </w:r>
      <w:r w:rsidR="000F636F" w:rsidRPr="00135070">
        <w:rPr>
          <w:rFonts w:ascii="Arial" w:hAnsi="Arial" w:cs="Arial"/>
          <w:sz w:val="20"/>
          <w:szCs w:val="20"/>
        </w:rPr>
        <w:t>s</w:t>
      </w:r>
      <w:r w:rsidR="00D615F0" w:rsidRPr="00135070">
        <w:rPr>
          <w:rFonts w:ascii="Arial" w:hAnsi="Arial" w:cs="Arial"/>
          <w:sz w:val="20"/>
          <w:szCs w:val="20"/>
        </w:rPr>
        <w:t xml:space="preserve"> shall </w:t>
      </w:r>
      <w:r w:rsidR="00D3558B" w:rsidRPr="00135070">
        <w:rPr>
          <w:rFonts w:ascii="Arial" w:hAnsi="Arial" w:cs="Arial"/>
          <w:sz w:val="20"/>
          <w:szCs w:val="20"/>
        </w:rPr>
        <w:t xml:space="preserve">provide additional support to civil society </w:t>
      </w:r>
      <w:r w:rsidR="0006318B" w:rsidRPr="00135070">
        <w:rPr>
          <w:rFonts w:ascii="Arial" w:hAnsi="Arial" w:cs="Arial"/>
          <w:sz w:val="20"/>
          <w:szCs w:val="20"/>
        </w:rPr>
        <w:t>as marginalized stakeholder</w:t>
      </w:r>
      <w:r w:rsidR="00FC5E3D" w:rsidRPr="00135070">
        <w:rPr>
          <w:rFonts w:ascii="Arial" w:hAnsi="Arial" w:cs="Arial"/>
          <w:sz w:val="20"/>
          <w:szCs w:val="20"/>
        </w:rPr>
        <w:t>s</w:t>
      </w:r>
      <w:r w:rsidR="003E7AC7" w:rsidRPr="00135070">
        <w:rPr>
          <w:rFonts w:ascii="Arial" w:hAnsi="Arial" w:cs="Arial"/>
          <w:sz w:val="20"/>
          <w:szCs w:val="20"/>
        </w:rPr>
        <w:t>,</w:t>
      </w:r>
      <w:r w:rsidR="0006318B" w:rsidRPr="00135070">
        <w:rPr>
          <w:rFonts w:ascii="Arial" w:hAnsi="Arial" w:cs="Arial"/>
          <w:sz w:val="20"/>
          <w:szCs w:val="20"/>
        </w:rPr>
        <w:t xml:space="preserve"> </w:t>
      </w:r>
      <w:r w:rsidR="003E7AC7" w:rsidRPr="00135070">
        <w:rPr>
          <w:rFonts w:ascii="Arial" w:hAnsi="Arial" w:cs="Arial"/>
          <w:sz w:val="20"/>
          <w:szCs w:val="20"/>
        </w:rPr>
        <w:t xml:space="preserve">including </w:t>
      </w:r>
      <w:r w:rsidR="00D3558B" w:rsidRPr="00135070">
        <w:rPr>
          <w:rFonts w:ascii="Arial" w:hAnsi="Arial" w:cs="Arial"/>
          <w:sz w:val="20"/>
          <w:szCs w:val="20"/>
        </w:rPr>
        <w:t>structured funding support</w:t>
      </w:r>
      <w:r w:rsidR="00BB1C2B" w:rsidRPr="00135070">
        <w:rPr>
          <w:rFonts w:ascii="Arial" w:hAnsi="Arial" w:cs="Arial"/>
          <w:sz w:val="20"/>
          <w:szCs w:val="20"/>
        </w:rPr>
        <w:t xml:space="preserve"> and</w:t>
      </w:r>
      <w:r w:rsidR="000F636F" w:rsidRPr="00135070">
        <w:rPr>
          <w:rFonts w:ascii="Arial" w:hAnsi="Arial" w:cs="Arial"/>
          <w:sz w:val="20"/>
          <w:szCs w:val="20"/>
        </w:rPr>
        <w:t xml:space="preserve"> capacity-building activities</w:t>
      </w:r>
      <w:r w:rsidR="00595141" w:rsidRPr="00135070">
        <w:rPr>
          <w:rFonts w:ascii="Arial" w:hAnsi="Arial" w:cs="Arial"/>
          <w:sz w:val="20"/>
          <w:szCs w:val="20"/>
        </w:rPr>
        <w:t xml:space="preserve"> (e.g. </w:t>
      </w:r>
      <w:r w:rsidR="00E56AEF" w:rsidRPr="00135070">
        <w:rPr>
          <w:rFonts w:ascii="Arial" w:hAnsi="Arial" w:cs="Arial"/>
          <w:sz w:val="20"/>
          <w:szCs w:val="20"/>
        </w:rPr>
        <w:t xml:space="preserve">funding </w:t>
      </w:r>
      <w:r w:rsidR="00543BBE" w:rsidRPr="00135070">
        <w:rPr>
          <w:rFonts w:ascii="Arial" w:hAnsi="Arial" w:cs="Arial"/>
          <w:sz w:val="20"/>
          <w:szCs w:val="20"/>
        </w:rPr>
        <w:t>civil society</w:t>
      </w:r>
      <w:r w:rsidR="00D67E42" w:rsidRPr="00135070">
        <w:rPr>
          <w:rFonts w:ascii="Arial" w:hAnsi="Arial" w:cs="Arial"/>
          <w:sz w:val="20"/>
          <w:szCs w:val="20"/>
        </w:rPr>
        <w:t>-</w:t>
      </w:r>
      <w:r w:rsidR="00543BBE" w:rsidRPr="00135070">
        <w:rPr>
          <w:rFonts w:ascii="Arial" w:hAnsi="Arial" w:cs="Arial"/>
          <w:sz w:val="20"/>
          <w:szCs w:val="20"/>
        </w:rPr>
        <w:t>led</w:t>
      </w:r>
      <w:r w:rsidR="00E56AEF" w:rsidRPr="00135070">
        <w:rPr>
          <w:rFonts w:ascii="Arial" w:hAnsi="Arial" w:cs="Arial"/>
          <w:sz w:val="20"/>
          <w:szCs w:val="20"/>
        </w:rPr>
        <w:t xml:space="preserve"> projects related to AI in health, workshops </w:t>
      </w:r>
      <w:r w:rsidR="00A050E8">
        <w:rPr>
          <w:rFonts w:ascii="Arial" w:hAnsi="Arial" w:cs="Arial"/>
          <w:sz w:val="20"/>
          <w:szCs w:val="20"/>
        </w:rPr>
        <w:t>enhancing</w:t>
      </w:r>
      <w:r w:rsidR="00E56AEF" w:rsidRPr="00135070">
        <w:rPr>
          <w:rFonts w:ascii="Arial" w:hAnsi="Arial" w:cs="Arial"/>
          <w:sz w:val="20"/>
          <w:szCs w:val="20"/>
        </w:rPr>
        <w:t xml:space="preserve"> digital literacy and understanding on AI regulatory framework)</w:t>
      </w:r>
      <w:r w:rsidR="00BB1C2B" w:rsidRPr="00135070">
        <w:rPr>
          <w:rFonts w:ascii="Arial" w:hAnsi="Arial" w:cs="Arial"/>
          <w:sz w:val="20"/>
          <w:szCs w:val="20"/>
        </w:rPr>
        <w:t>.</w:t>
      </w:r>
      <w:r w:rsidR="00BB434A" w:rsidRPr="00135070">
        <w:rPr>
          <w:rStyle w:val="FootnoteReference"/>
          <w:rFonts w:ascii="Arial" w:hAnsi="Arial" w:cs="Arial"/>
          <w:sz w:val="20"/>
          <w:szCs w:val="20"/>
        </w:rPr>
        <w:footnoteReference w:id="45"/>
      </w:r>
      <w:r w:rsidR="00595141" w:rsidRPr="00135070">
        <w:rPr>
          <w:rFonts w:ascii="Arial" w:hAnsi="Arial" w:cs="Arial"/>
          <w:sz w:val="20"/>
          <w:szCs w:val="20"/>
        </w:rPr>
        <w:t xml:space="preserve"> </w:t>
      </w:r>
    </w:p>
    <w:p w14:paraId="3C85E9FB" w14:textId="77777777" w:rsidR="00D3558B" w:rsidRPr="00135070" w:rsidRDefault="00D3558B" w:rsidP="00135070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14:paraId="16DB8054" w14:textId="7FBE8E0B" w:rsidR="005961AE" w:rsidRPr="00135070" w:rsidRDefault="002B3196" w:rsidP="00443892">
      <w:pPr>
        <w:pStyle w:val="Heading1"/>
      </w:pPr>
      <w:r w:rsidRPr="00135070">
        <w:t>Limitations</w:t>
      </w:r>
    </w:p>
    <w:p w14:paraId="3F3F35E8" w14:textId="77777777" w:rsidR="00D5481A" w:rsidRPr="00135070" w:rsidRDefault="00D5481A" w:rsidP="00135070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14:paraId="1DE97457" w14:textId="3B662167" w:rsidR="002B3196" w:rsidRDefault="00AA2AB6" w:rsidP="0020256D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B87F20" w:rsidRPr="00B87F20">
        <w:rPr>
          <w:rFonts w:ascii="Arial" w:hAnsi="Arial" w:cs="Arial"/>
          <w:sz w:val="20"/>
          <w:szCs w:val="20"/>
        </w:rPr>
        <w:t xml:space="preserve">iterature on civil society’s </w:t>
      </w:r>
      <w:r w:rsidR="00B87F20">
        <w:rPr>
          <w:rFonts w:ascii="Arial" w:hAnsi="Arial" w:cs="Arial"/>
          <w:sz w:val="20"/>
          <w:szCs w:val="20"/>
        </w:rPr>
        <w:t>participation</w:t>
      </w:r>
      <w:r w:rsidR="00B87F20" w:rsidRPr="00B87F20">
        <w:rPr>
          <w:rFonts w:ascii="Arial" w:hAnsi="Arial" w:cs="Arial"/>
          <w:sz w:val="20"/>
          <w:szCs w:val="20"/>
        </w:rPr>
        <w:t xml:space="preserve"> in AI governance for health in Singapore and Indonesia is limited</w:t>
      </w:r>
      <w:r w:rsidR="00D5139E">
        <w:rPr>
          <w:rFonts w:ascii="Arial" w:hAnsi="Arial" w:cs="Arial"/>
          <w:sz w:val="20"/>
          <w:szCs w:val="20"/>
        </w:rPr>
        <w:t xml:space="preserve"> and narrow in scope</w:t>
      </w:r>
      <w:r w:rsidR="00B87F20" w:rsidRPr="00B87F20">
        <w:rPr>
          <w:rFonts w:ascii="Arial" w:hAnsi="Arial" w:cs="Arial"/>
          <w:sz w:val="20"/>
          <w:szCs w:val="20"/>
        </w:rPr>
        <w:t xml:space="preserve">. </w:t>
      </w:r>
      <w:r w:rsidR="0020256D">
        <w:rPr>
          <w:rFonts w:ascii="Arial" w:hAnsi="Arial" w:cs="Arial"/>
          <w:sz w:val="20"/>
          <w:szCs w:val="20"/>
        </w:rPr>
        <w:t>Nonetheless, t</w:t>
      </w:r>
      <w:r w:rsidR="00B87F20" w:rsidRPr="00B87F20">
        <w:rPr>
          <w:rFonts w:ascii="Arial" w:hAnsi="Arial" w:cs="Arial"/>
          <w:sz w:val="20"/>
          <w:szCs w:val="20"/>
        </w:rPr>
        <w:t xml:space="preserve">his paper identifies gaps in inclusive </w:t>
      </w:r>
      <w:r w:rsidR="00B57B71">
        <w:rPr>
          <w:rFonts w:ascii="Arial" w:hAnsi="Arial" w:cs="Arial"/>
          <w:sz w:val="20"/>
          <w:szCs w:val="20"/>
        </w:rPr>
        <w:t xml:space="preserve">AI </w:t>
      </w:r>
      <w:r w:rsidR="00B87F20" w:rsidRPr="00B87F20">
        <w:rPr>
          <w:rFonts w:ascii="Arial" w:hAnsi="Arial" w:cs="Arial"/>
          <w:sz w:val="20"/>
          <w:szCs w:val="20"/>
        </w:rPr>
        <w:t xml:space="preserve">governance and highlights the need for further research to </w:t>
      </w:r>
      <w:r w:rsidR="000062FC">
        <w:rPr>
          <w:rFonts w:ascii="Arial" w:hAnsi="Arial" w:cs="Arial"/>
          <w:sz w:val="20"/>
          <w:szCs w:val="20"/>
        </w:rPr>
        <w:t>obtain</w:t>
      </w:r>
      <w:r w:rsidR="00B87F20" w:rsidRPr="00B87F20">
        <w:rPr>
          <w:rFonts w:ascii="Arial" w:hAnsi="Arial" w:cs="Arial"/>
          <w:sz w:val="20"/>
          <w:szCs w:val="20"/>
        </w:rPr>
        <w:t xml:space="preserve"> civil society perspectives</w:t>
      </w:r>
      <w:r w:rsidR="00A46717">
        <w:rPr>
          <w:rFonts w:ascii="Arial" w:hAnsi="Arial" w:cs="Arial"/>
          <w:sz w:val="20"/>
          <w:szCs w:val="20"/>
        </w:rPr>
        <w:t xml:space="preserve">. Such </w:t>
      </w:r>
      <w:r>
        <w:rPr>
          <w:rFonts w:ascii="Arial" w:hAnsi="Arial" w:cs="Arial"/>
          <w:sz w:val="20"/>
          <w:szCs w:val="20"/>
        </w:rPr>
        <w:t xml:space="preserve">research </w:t>
      </w:r>
      <w:r w:rsidR="00A46717">
        <w:rPr>
          <w:rFonts w:ascii="Arial" w:hAnsi="Arial" w:cs="Arial"/>
          <w:sz w:val="20"/>
          <w:szCs w:val="20"/>
        </w:rPr>
        <w:t xml:space="preserve">would </w:t>
      </w:r>
      <w:r w:rsidR="00B87F20" w:rsidRPr="00B87F20">
        <w:rPr>
          <w:rFonts w:ascii="Arial" w:hAnsi="Arial" w:cs="Arial"/>
          <w:sz w:val="20"/>
          <w:szCs w:val="20"/>
        </w:rPr>
        <w:t xml:space="preserve">foster </w:t>
      </w:r>
      <w:r w:rsidR="006070B7">
        <w:rPr>
          <w:rFonts w:ascii="Arial" w:hAnsi="Arial" w:cs="Arial"/>
          <w:sz w:val="20"/>
          <w:szCs w:val="20"/>
        </w:rPr>
        <w:t xml:space="preserve">the </w:t>
      </w:r>
      <w:r w:rsidR="006D72FE">
        <w:rPr>
          <w:rFonts w:ascii="Arial" w:hAnsi="Arial" w:cs="Arial"/>
          <w:sz w:val="20"/>
          <w:szCs w:val="20"/>
        </w:rPr>
        <w:t>co-production</w:t>
      </w:r>
      <w:r w:rsidR="00ED4B56">
        <w:rPr>
          <w:rFonts w:ascii="Arial" w:hAnsi="Arial" w:cs="Arial"/>
          <w:sz w:val="20"/>
          <w:szCs w:val="20"/>
        </w:rPr>
        <w:t xml:space="preserve"> of</w:t>
      </w:r>
      <w:r w:rsidR="006D72FE">
        <w:rPr>
          <w:rFonts w:ascii="Arial" w:hAnsi="Arial" w:cs="Arial"/>
          <w:sz w:val="20"/>
          <w:szCs w:val="20"/>
        </w:rPr>
        <w:t xml:space="preserve"> </w:t>
      </w:r>
      <w:r w:rsidR="00B87F20" w:rsidRPr="00B87F20">
        <w:rPr>
          <w:rFonts w:ascii="Arial" w:hAnsi="Arial" w:cs="Arial"/>
          <w:sz w:val="20"/>
          <w:szCs w:val="20"/>
        </w:rPr>
        <w:t>evidence-based</w:t>
      </w:r>
      <w:r w:rsidR="00EE3663">
        <w:rPr>
          <w:rFonts w:ascii="Arial" w:hAnsi="Arial" w:cs="Arial"/>
          <w:sz w:val="20"/>
          <w:szCs w:val="20"/>
        </w:rPr>
        <w:t xml:space="preserve"> and </w:t>
      </w:r>
      <w:r w:rsidR="00B87F20" w:rsidRPr="00B87F20">
        <w:rPr>
          <w:rFonts w:ascii="Arial" w:hAnsi="Arial" w:cs="Arial"/>
          <w:sz w:val="20"/>
          <w:szCs w:val="20"/>
        </w:rPr>
        <w:t xml:space="preserve">context-appropriate policies </w:t>
      </w:r>
      <w:r w:rsidR="006F38DD">
        <w:rPr>
          <w:rFonts w:ascii="Arial" w:hAnsi="Arial" w:cs="Arial"/>
          <w:sz w:val="20"/>
          <w:szCs w:val="20"/>
        </w:rPr>
        <w:t>in Singapore</w:t>
      </w:r>
      <w:r>
        <w:rPr>
          <w:rFonts w:ascii="Arial" w:hAnsi="Arial" w:cs="Arial"/>
          <w:sz w:val="20"/>
          <w:szCs w:val="20"/>
        </w:rPr>
        <w:t>, Indonesia, and</w:t>
      </w:r>
      <w:r w:rsidR="006F38DD">
        <w:rPr>
          <w:rFonts w:ascii="Arial" w:hAnsi="Arial" w:cs="Arial"/>
          <w:sz w:val="20"/>
          <w:szCs w:val="20"/>
        </w:rPr>
        <w:t xml:space="preserve"> the wider Southeast Asia region</w:t>
      </w:r>
      <w:r w:rsidR="00B87F20" w:rsidRPr="00B87F20">
        <w:rPr>
          <w:rFonts w:ascii="Arial" w:hAnsi="Arial" w:cs="Arial"/>
          <w:sz w:val="20"/>
          <w:szCs w:val="20"/>
        </w:rPr>
        <w:t>.</w:t>
      </w:r>
    </w:p>
    <w:p w14:paraId="29C4759C" w14:textId="77777777" w:rsidR="00B87F20" w:rsidRPr="00135070" w:rsidRDefault="00B87F20" w:rsidP="00135070">
      <w:pPr>
        <w:contextualSpacing/>
        <w:rPr>
          <w:rFonts w:ascii="Arial" w:hAnsi="Arial" w:cs="Arial"/>
          <w:sz w:val="20"/>
          <w:szCs w:val="20"/>
          <w:u w:val="single"/>
        </w:rPr>
      </w:pPr>
    </w:p>
    <w:p w14:paraId="78CFA9D0" w14:textId="093635E7" w:rsidR="002B3196" w:rsidRPr="00135070" w:rsidRDefault="002B3196" w:rsidP="00443892">
      <w:pPr>
        <w:pStyle w:val="Heading1"/>
      </w:pPr>
      <w:r w:rsidRPr="00135070">
        <w:t>Conclusion</w:t>
      </w:r>
    </w:p>
    <w:p w14:paraId="34BA29DA" w14:textId="77777777" w:rsidR="00B859E0" w:rsidRDefault="00B859E0" w:rsidP="00135070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14:paraId="077FB3DE" w14:textId="714718EE" w:rsidR="00D50304" w:rsidRPr="00D50304" w:rsidRDefault="00D50304" w:rsidP="00D50304">
      <w:pPr>
        <w:contextualSpacing/>
        <w:jc w:val="both"/>
        <w:rPr>
          <w:rFonts w:ascii="Arial" w:hAnsi="Arial" w:cs="Arial"/>
          <w:sz w:val="20"/>
          <w:szCs w:val="20"/>
        </w:rPr>
      </w:pPr>
      <w:r w:rsidRPr="00D50304">
        <w:rPr>
          <w:rFonts w:ascii="Arial" w:hAnsi="Arial" w:cs="Arial"/>
          <w:sz w:val="20"/>
          <w:szCs w:val="20"/>
        </w:rPr>
        <w:t xml:space="preserve">AI governance in health, </w:t>
      </w:r>
      <w:r>
        <w:rPr>
          <w:rFonts w:ascii="Arial" w:hAnsi="Arial" w:cs="Arial"/>
          <w:sz w:val="20"/>
          <w:szCs w:val="20"/>
        </w:rPr>
        <w:t>highly influenced</w:t>
      </w:r>
      <w:r w:rsidRPr="00D50304">
        <w:rPr>
          <w:rFonts w:ascii="Arial" w:hAnsi="Arial" w:cs="Arial"/>
          <w:sz w:val="20"/>
          <w:szCs w:val="20"/>
        </w:rPr>
        <w:t xml:space="preserve"> by private corporations, risks regulatory capture. Governments alone cannot ensure responsible</w:t>
      </w:r>
      <w:r>
        <w:rPr>
          <w:rFonts w:ascii="Arial" w:hAnsi="Arial" w:cs="Arial"/>
          <w:sz w:val="20"/>
          <w:szCs w:val="20"/>
        </w:rPr>
        <w:t xml:space="preserve"> and </w:t>
      </w:r>
      <w:r w:rsidRPr="00D50304">
        <w:rPr>
          <w:rFonts w:ascii="Arial" w:hAnsi="Arial" w:cs="Arial"/>
          <w:sz w:val="20"/>
          <w:szCs w:val="20"/>
        </w:rPr>
        <w:t xml:space="preserve">inclusive AI development. </w:t>
      </w:r>
      <w:r>
        <w:rPr>
          <w:rFonts w:ascii="Arial" w:hAnsi="Arial" w:cs="Arial"/>
          <w:sz w:val="20"/>
          <w:szCs w:val="20"/>
        </w:rPr>
        <w:t>Therefore, a</w:t>
      </w:r>
      <w:r w:rsidRPr="00D50304">
        <w:rPr>
          <w:rFonts w:ascii="Arial" w:hAnsi="Arial" w:cs="Arial"/>
          <w:sz w:val="20"/>
          <w:szCs w:val="20"/>
        </w:rPr>
        <w:t xml:space="preserve"> whole-of-society approach, actively involving civil society, is crucial. </w:t>
      </w:r>
      <w:r w:rsidR="00EA7C23">
        <w:rPr>
          <w:rFonts w:ascii="Arial" w:hAnsi="Arial" w:cs="Arial"/>
          <w:sz w:val="20"/>
          <w:szCs w:val="20"/>
        </w:rPr>
        <w:t>In</w:t>
      </w:r>
      <w:r w:rsidRPr="00D50304">
        <w:rPr>
          <w:rFonts w:ascii="Arial" w:hAnsi="Arial" w:cs="Arial"/>
          <w:sz w:val="20"/>
          <w:szCs w:val="20"/>
        </w:rPr>
        <w:t xml:space="preserve"> Singapore and Indonesia, civil society's participation in AI governance is underdeveloped</w:t>
      </w:r>
      <w:r>
        <w:rPr>
          <w:rFonts w:ascii="Arial" w:hAnsi="Arial" w:cs="Arial"/>
          <w:sz w:val="20"/>
          <w:szCs w:val="20"/>
        </w:rPr>
        <w:t xml:space="preserve"> and remains challenging</w:t>
      </w:r>
      <w:r w:rsidRPr="00D50304">
        <w:rPr>
          <w:rFonts w:ascii="Arial" w:hAnsi="Arial" w:cs="Arial"/>
          <w:sz w:val="20"/>
          <w:szCs w:val="20"/>
        </w:rPr>
        <w:t xml:space="preserve">. Governments must </w:t>
      </w:r>
      <w:r w:rsidR="00AE466C">
        <w:rPr>
          <w:rFonts w:ascii="Arial" w:hAnsi="Arial" w:cs="Arial"/>
          <w:sz w:val="20"/>
          <w:szCs w:val="20"/>
        </w:rPr>
        <w:t xml:space="preserve">proactively </w:t>
      </w:r>
      <w:r w:rsidRPr="00D50304">
        <w:rPr>
          <w:rFonts w:ascii="Arial" w:hAnsi="Arial" w:cs="Arial"/>
          <w:sz w:val="20"/>
          <w:szCs w:val="20"/>
        </w:rPr>
        <w:t xml:space="preserve">address </w:t>
      </w:r>
      <w:r w:rsidR="00E65635">
        <w:rPr>
          <w:rFonts w:ascii="Arial" w:hAnsi="Arial" w:cs="Arial"/>
          <w:sz w:val="20"/>
          <w:szCs w:val="20"/>
        </w:rPr>
        <w:t>these barriers</w:t>
      </w:r>
      <w:r w:rsidRPr="00D50304">
        <w:rPr>
          <w:rFonts w:ascii="Arial" w:hAnsi="Arial" w:cs="Arial"/>
          <w:sz w:val="20"/>
          <w:szCs w:val="20"/>
        </w:rPr>
        <w:t xml:space="preserve"> by establishing formal mechanisms and </w:t>
      </w:r>
      <w:r w:rsidR="00AE466C">
        <w:rPr>
          <w:rFonts w:ascii="Arial" w:hAnsi="Arial" w:cs="Arial"/>
          <w:sz w:val="20"/>
          <w:szCs w:val="20"/>
        </w:rPr>
        <w:t>provid</w:t>
      </w:r>
      <w:r w:rsidR="00E925B8">
        <w:rPr>
          <w:rFonts w:ascii="Arial" w:hAnsi="Arial" w:cs="Arial"/>
          <w:sz w:val="20"/>
          <w:szCs w:val="20"/>
        </w:rPr>
        <w:t>ing</w:t>
      </w:r>
      <w:r w:rsidR="00AE466C">
        <w:rPr>
          <w:rFonts w:ascii="Arial" w:hAnsi="Arial" w:cs="Arial"/>
          <w:sz w:val="20"/>
          <w:szCs w:val="20"/>
        </w:rPr>
        <w:t xml:space="preserve"> </w:t>
      </w:r>
      <w:r w:rsidRPr="00D50304">
        <w:rPr>
          <w:rFonts w:ascii="Arial" w:hAnsi="Arial" w:cs="Arial"/>
          <w:sz w:val="20"/>
          <w:szCs w:val="20"/>
        </w:rPr>
        <w:t xml:space="preserve">support within </w:t>
      </w:r>
      <w:r w:rsidR="00C91AED">
        <w:rPr>
          <w:rFonts w:ascii="Arial" w:hAnsi="Arial" w:cs="Arial"/>
          <w:sz w:val="20"/>
          <w:szCs w:val="20"/>
        </w:rPr>
        <w:t>AI</w:t>
      </w:r>
      <w:r w:rsidR="005B0DAE">
        <w:rPr>
          <w:rFonts w:ascii="Arial" w:hAnsi="Arial" w:cs="Arial"/>
          <w:sz w:val="20"/>
          <w:szCs w:val="20"/>
        </w:rPr>
        <w:t xml:space="preserve"> governance</w:t>
      </w:r>
      <w:r w:rsidR="004D3043">
        <w:rPr>
          <w:rFonts w:ascii="Arial" w:hAnsi="Arial" w:cs="Arial"/>
          <w:sz w:val="20"/>
          <w:szCs w:val="20"/>
        </w:rPr>
        <w:t xml:space="preserve"> </w:t>
      </w:r>
      <w:r w:rsidRPr="00D50304">
        <w:rPr>
          <w:rFonts w:ascii="Arial" w:hAnsi="Arial" w:cs="Arial"/>
          <w:sz w:val="20"/>
          <w:szCs w:val="20"/>
        </w:rPr>
        <w:t>regulatory framework to empower meaningful civil society participation</w:t>
      </w:r>
      <w:r w:rsidR="00AE466C">
        <w:rPr>
          <w:rFonts w:ascii="Arial" w:hAnsi="Arial" w:cs="Arial"/>
          <w:sz w:val="20"/>
          <w:szCs w:val="20"/>
        </w:rPr>
        <w:t xml:space="preserve"> in pursuit of </w:t>
      </w:r>
      <w:r w:rsidRPr="00D50304">
        <w:rPr>
          <w:rFonts w:ascii="Arial" w:hAnsi="Arial" w:cs="Arial"/>
          <w:sz w:val="20"/>
          <w:szCs w:val="20"/>
        </w:rPr>
        <w:t>equitable health.</w:t>
      </w:r>
    </w:p>
    <w:sectPr w:rsidR="00D50304" w:rsidRPr="00D50304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5FF63" w14:textId="77777777" w:rsidR="00C44510" w:rsidRDefault="00C44510" w:rsidP="002B3196">
      <w:r>
        <w:separator/>
      </w:r>
    </w:p>
  </w:endnote>
  <w:endnote w:type="continuationSeparator" w:id="0">
    <w:p w14:paraId="7B318E1B" w14:textId="77777777" w:rsidR="00C44510" w:rsidRDefault="00C44510" w:rsidP="002B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59313408"/>
      <w:docPartObj>
        <w:docPartGallery w:val="Page Numbers (Bottom of Page)"/>
        <w:docPartUnique/>
      </w:docPartObj>
    </w:sdtPr>
    <w:sdtContent>
      <w:p w14:paraId="6E7B9C56" w14:textId="2FB322B3" w:rsidR="00AE7AB3" w:rsidRDefault="00AE7AB3" w:rsidP="00EC61C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741CA4" w14:textId="77777777" w:rsidR="00AE7AB3" w:rsidRDefault="00AE7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-2043362374"/>
      <w:docPartObj>
        <w:docPartGallery w:val="Page Numbers (Bottom of Page)"/>
        <w:docPartUnique/>
      </w:docPartObj>
    </w:sdtPr>
    <w:sdtContent>
      <w:p w14:paraId="579536F7" w14:textId="43D82A12" w:rsidR="00AE7AB3" w:rsidRPr="00AE7AB3" w:rsidRDefault="00AE7AB3" w:rsidP="00EC61CF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AE7AB3">
          <w:rPr>
            <w:rStyle w:val="PageNumber"/>
            <w:sz w:val="20"/>
            <w:szCs w:val="20"/>
          </w:rPr>
          <w:fldChar w:fldCharType="begin"/>
        </w:r>
        <w:r w:rsidRPr="00AE7AB3">
          <w:rPr>
            <w:rStyle w:val="PageNumber"/>
            <w:sz w:val="20"/>
            <w:szCs w:val="20"/>
          </w:rPr>
          <w:instrText xml:space="preserve"> PAGE </w:instrText>
        </w:r>
        <w:r w:rsidRPr="00AE7AB3">
          <w:rPr>
            <w:rStyle w:val="PageNumber"/>
            <w:sz w:val="20"/>
            <w:szCs w:val="20"/>
          </w:rPr>
          <w:fldChar w:fldCharType="separate"/>
        </w:r>
        <w:r w:rsidRPr="00AE7AB3">
          <w:rPr>
            <w:rStyle w:val="PageNumber"/>
            <w:noProof/>
            <w:sz w:val="20"/>
            <w:szCs w:val="20"/>
          </w:rPr>
          <w:t>1</w:t>
        </w:r>
        <w:r w:rsidRPr="00AE7AB3">
          <w:rPr>
            <w:rStyle w:val="PageNumber"/>
            <w:sz w:val="20"/>
            <w:szCs w:val="20"/>
          </w:rPr>
          <w:fldChar w:fldCharType="end"/>
        </w:r>
      </w:p>
    </w:sdtContent>
  </w:sdt>
  <w:p w14:paraId="70A72722" w14:textId="77777777" w:rsidR="00AE7AB3" w:rsidRPr="00AE7AB3" w:rsidRDefault="00AE7AB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E1EC0" w14:textId="77777777" w:rsidR="00C44510" w:rsidRDefault="00C44510" w:rsidP="002B3196">
      <w:r>
        <w:separator/>
      </w:r>
    </w:p>
  </w:footnote>
  <w:footnote w:type="continuationSeparator" w:id="0">
    <w:p w14:paraId="52DB0F39" w14:textId="77777777" w:rsidR="00C44510" w:rsidRDefault="00C44510" w:rsidP="002B3196">
      <w:r>
        <w:continuationSeparator/>
      </w:r>
    </w:p>
  </w:footnote>
  <w:footnote w:id="1">
    <w:p w14:paraId="4B60CDE3" w14:textId="2C620BF8" w:rsidR="002B3196" w:rsidRPr="00EA570E" w:rsidRDefault="002B3196" w:rsidP="00EB3546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EA570E">
        <w:rPr>
          <w:rStyle w:val="FootnoteReference"/>
          <w:rFonts w:ascii="Arial" w:hAnsi="Arial" w:cs="Arial"/>
          <w:color w:val="000000" w:themeColor="text1"/>
          <w:sz w:val="16"/>
          <w:szCs w:val="16"/>
        </w:rPr>
        <w:footnoteRef/>
      </w:r>
      <w:r w:rsidRPr="00EA570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A913A0" w:rsidRPr="00EA570E">
        <w:rPr>
          <w:rFonts w:ascii="Arial" w:hAnsi="Arial" w:cs="Arial"/>
          <w:sz w:val="16"/>
          <w:szCs w:val="16"/>
        </w:rPr>
        <w:t xml:space="preserve">WHO. (2021). </w:t>
      </w:r>
      <w:r w:rsidR="00A913A0" w:rsidRPr="00C84F5B">
        <w:rPr>
          <w:rFonts w:ascii="Arial" w:hAnsi="Arial" w:cs="Arial"/>
          <w:i/>
          <w:iCs/>
          <w:sz w:val="16"/>
          <w:szCs w:val="16"/>
        </w:rPr>
        <w:t>Ethics and Governance of Artificial Intelligence for Health: WHO guidance</w:t>
      </w:r>
      <w:r w:rsidR="00A913A0" w:rsidRPr="00EA570E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2A3E26E4" w14:textId="3F2BBBD0" w:rsidR="00C84F5B" w:rsidRPr="00C84F5B" w:rsidRDefault="00C84F5B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A570E">
        <w:rPr>
          <w:rFonts w:ascii="Arial" w:hAnsi="Arial" w:cs="Arial"/>
          <w:color w:val="000000" w:themeColor="text1"/>
          <w:sz w:val="16"/>
          <w:szCs w:val="16"/>
        </w:rPr>
        <w:t xml:space="preserve">WHO. (2024). </w:t>
      </w:r>
      <w:r w:rsidRPr="00EA570E">
        <w:rPr>
          <w:rFonts w:ascii="Arial" w:hAnsi="Arial" w:cs="Arial"/>
          <w:i/>
          <w:iCs/>
          <w:color w:val="000000" w:themeColor="text1"/>
          <w:sz w:val="16"/>
          <w:szCs w:val="16"/>
        </w:rPr>
        <w:t>Ethics and governance of artificial intelligence for Health</w:t>
      </w:r>
      <w:r w:rsidR="00803FC6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: </w:t>
      </w:r>
      <w:r w:rsidRPr="00EA570E">
        <w:rPr>
          <w:rFonts w:ascii="Arial" w:hAnsi="Arial" w:cs="Arial"/>
          <w:i/>
          <w:iCs/>
          <w:color w:val="000000" w:themeColor="text1"/>
          <w:sz w:val="16"/>
          <w:szCs w:val="16"/>
        </w:rPr>
        <w:t>Guidance on Large Multi-Modal Models</w:t>
      </w:r>
      <w:r>
        <w:rPr>
          <w:rFonts w:ascii="Arial" w:hAnsi="Arial" w:cs="Arial"/>
          <w:i/>
          <w:iCs/>
          <w:color w:val="000000" w:themeColor="text1"/>
          <w:sz w:val="16"/>
          <w:szCs w:val="16"/>
        </w:rPr>
        <w:t>.</w:t>
      </w:r>
    </w:p>
  </w:footnote>
  <w:footnote w:id="3">
    <w:p w14:paraId="395F383F" w14:textId="77777777" w:rsidR="00FB2839" w:rsidRPr="00EA570E" w:rsidRDefault="00FB2839" w:rsidP="00EB3546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Pr="00EA570E">
        <w:rPr>
          <w:rFonts w:ascii="Arial" w:hAnsi="Arial" w:cs="Arial"/>
          <w:sz w:val="16"/>
          <w:szCs w:val="16"/>
          <w:lang w:val="en-SG"/>
        </w:rPr>
        <w:t xml:space="preserve">Metcalf J, Moss E, and Boyd D. </w:t>
      </w:r>
      <w:r w:rsidRPr="00EA570E">
        <w:rPr>
          <w:rFonts w:ascii="Arial" w:hAnsi="Arial" w:cs="Arial"/>
          <w:color w:val="000000"/>
          <w:sz w:val="16"/>
          <w:szCs w:val="16"/>
        </w:rPr>
        <w:t>(2019) ‘Owning ethics: Corporate logics, Silicon Valley, and the Institutionalization of Ethics’,</w:t>
      </w:r>
      <w:r w:rsidRPr="00EA570E">
        <w:rPr>
          <w:rStyle w:val="apple-converted-space"/>
          <w:rFonts w:ascii="Arial" w:eastAsiaTheme="majorEastAsia" w:hAnsi="Arial" w:cs="Arial"/>
          <w:color w:val="000000"/>
          <w:sz w:val="16"/>
          <w:szCs w:val="16"/>
        </w:rPr>
        <w:t> </w:t>
      </w:r>
      <w:r w:rsidRPr="00EA570E">
        <w:rPr>
          <w:rFonts w:ascii="Arial" w:hAnsi="Arial" w:cs="Arial"/>
          <w:i/>
          <w:iCs/>
          <w:color w:val="000000"/>
          <w:sz w:val="16"/>
          <w:szCs w:val="16"/>
        </w:rPr>
        <w:t>Social Research: An International Quarterly</w:t>
      </w:r>
      <w:r w:rsidRPr="00EA570E">
        <w:rPr>
          <w:rFonts w:ascii="Arial" w:hAnsi="Arial" w:cs="Arial"/>
          <w:color w:val="000000"/>
          <w:sz w:val="16"/>
          <w:szCs w:val="16"/>
        </w:rPr>
        <w:t>, 86(2), pp. 449–476. doi:10.1353/sor.2019.0022.</w:t>
      </w:r>
      <w:r w:rsidRPr="00EA570E">
        <w:rPr>
          <w:rStyle w:val="apple-converted-space"/>
          <w:rFonts w:ascii="Arial" w:eastAsiaTheme="majorEastAsia" w:hAnsi="Arial" w:cs="Arial"/>
          <w:color w:val="000000"/>
          <w:sz w:val="16"/>
          <w:szCs w:val="16"/>
        </w:rPr>
        <w:t> </w:t>
      </w:r>
    </w:p>
  </w:footnote>
  <w:footnote w:id="4">
    <w:p w14:paraId="368992B9" w14:textId="01C941E4" w:rsidR="00476CDE" w:rsidRPr="00EA570E" w:rsidRDefault="00476CDE" w:rsidP="00EB3546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="00943127">
        <w:rPr>
          <w:rFonts w:ascii="Arial" w:hAnsi="Arial" w:cs="Arial"/>
          <w:sz w:val="16"/>
          <w:szCs w:val="16"/>
        </w:rPr>
        <w:t xml:space="preserve">Supra, n.2; </w:t>
      </w:r>
      <w:r w:rsidRPr="00EA570E">
        <w:rPr>
          <w:rFonts w:ascii="Arial" w:hAnsi="Arial" w:cs="Arial"/>
          <w:color w:val="000000"/>
          <w:sz w:val="16"/>
          <w:szCs w:val="16"/>
        </w:rPr>
        <w:t>Berman, A. (2021). ‘Between Participation and Capture in International Rule-making: The WHO Framework of Engagement with Non-State Actors’,</w:t>
      </w:r>
      <w:r w:rsidRPr="00EA570E">
        <w:rPr>
          <w:rStyle w:val="apple-converted-space"/>
          <w:rFonts w:ascii="Arial" w:eastAsiaTheme="majorEastAsia" w:hAnsi="Arial" w:cs="Arial"/>
          <w:color w:val="000000"/>
          <w:sz w:val="16"/>
          <w:szCs w:val="16"/>
        </w:rPr>
        <w:t> </w:t>
      </w:r>
      <w:r w:rsidRPr="00EA570E">
        <w:rPr>
          <w:rFonts w:ascii="Arial" w:hAnsi="Arial" w:cs="Arial"/>
          <w:i/>
          <w:iCs/>
          <w:color w:val="000000"/>
          <w:sz w:val="16"/>
          <w:szCs w:val="16"/>
        </w:rPr>
        <w:t>European Journal of International Law</w:t>
      </w:r>
      <w:r w:rsidRPr="00EA570E">
        <w:rPr>
          <w:rFonts w:ascii="Arial" w:hAnsi="Arial" w:cs="Arial"/>
          <w:color w:val="000000"/>
          <w:sz w:val="16"/>
          <w:szCs w:val="16"/>
        </w:rPr>
        <w:t>, 32(1), pp. 227–254. doi:10.1093/ejil/chab014.</w:t>
      </w:r>
    </w:p>
  </w:footnote>
  <w:footnote w:id="5">
    <w:p w14:paraId="508E3DE6" w14:textId="1C2CE7FF" w:rsidR="00A76ECF" w:rsidRPr="00EA570E" w:rsidRDefault="00A76ECF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World Economic Forum. (2024). ‘Governance in the Age of Generative AI: A 360</w:t>
      </w:r>
      <w:r w:rsidRPr="00EA570E">
        <w:rPr>
          <w:rFonts w:ascii="Arial" w:hAnsi="Arial" w:cs="Arial"/>
          <w:sz w:val="16"/>
          <w:szCs w:val="16"/>
          <w:vertAlign w:val="superscript"/>
        </w:rPr>
        <w:t xml:space="preserve">O </w:t>
      </w:r>
      <w:r w:rsidRPr="00EA570E">
        <w:rPr>
          <w:rFonts w:ascii="Arial" w:hAnsi="Arial" w:cs="Arial"/>
          <w:sz w:val="16"/>
          <w:szCs w:val="16"/>
        </w:rPr>
        <w:t xml:space="preserve">Approach for Resilient Policy and Regulation’, </w:t>
      </w:r>
      <w:r w:rsidRPr="00EA570E">
        <w:rPr>
          <w:rFonts w:ascii="Arial" w:hAnsi="Arial" w:cs="Arial"/>
          <w:i/>
          <w:iCs/>
          <w:sz w:val="16"/>
          <w:szCs w:val="16"/>
        </w:rPr>
        <w:t>White Paper</w:t>
      </w:r>
      <w:r w:rsidRPr="00EA570E">
        <w:rPr>
          <w:rFonts w:ascii="Arial" w:hAnsi="Arial" w:cs="Arial"/>
          <w:sz w:val="16"/>
          <w:szCs w:val="16"/>
        </w:rPr>
        <w:t>.</w:t>
      </w:r>
    </w:p>
  </w:footnote>
  <w:footnote w:id="6">
    <w:p w14:paraId="084CFDEA" w14:textId="23284B3E" w:rsidR="00E74B7C" w:rsidRPr="00EA570E" w:rsidRDefault="00E74B7C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The term civil society in this paper is used in a broad sense that follows</w:t>
      </w:r>
      <w:r w:rsidR="00DE5490">
        <w:rPr>
          <w:rFonts w:ascii="Arial" w:hAnsi="Arial" w:cs="Arial"/>
          <w:sz w:val="16"/>
          <w:szCs w:val="16"/>
        </w:rPr>
        <w:t xml:space="preserve"> the</w:t>
      </w:r>
      <w:r w:rsidRPr="00EA570E">
        <w:rPr>
          <w:rFonts w:ascii="Arial" w:hAnsi="Arial" w:cs="Arial"/>
          <w:sz w:val="16"/>
          <w:szCs w:val="16"/>
        </w:rPr>
        <w:t xml:space="preserve"> usage of non-governmental organisations under the WHO Framework of Engagement with Non-State Actors, </w:t>
      </w:r>
      <w:r w:rsidR="00DE5490">
        <w:rPr>
          <w:rFonts w:ascii="Arial" w:hAnsi="Arial" w:cs="Arial"/>
          <w:sz w:val="16"/>
          <w:szCs w:val="16"/>
        </w:rPr>
        <w:t>comprising of</w:t>
      </w:r>
      <w:r w:rsidRPr="00EA570E">
        <w:rPr>
          <w:rFonts w:ascii="Arial" w:hAnsi="Arial" w:cs="Arial"/>
          <w:sz w:val="16"/>
          <w:szCs w:val="16"/>
        </w:rPr>
        <w:t xml:space="preserve"> non-governmental and not-for-profit actors, including but not limited to grassroots community organisations, civil society groups, faith-based organisations, social movements, patient groups and citizens.</w:t>
      </w:r>
    </w:p>
  </w:footnote>
  <w:footnote w:id="7">
    <w:p w14:paraId="372B7AC4" w14:textId="77777777" w:rsidR="00E74B7C" w:rsidRPr="00EA570E" w:rsidRDefault="00E74B7C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World Health Assembly. (2016). </w:t>
      </w:r>
      <w:r w:rsidRPr="00EA570E">
        <w:rPr>
          <w:rFonts w:ascii="Arial" w:hAnsi="Arial" w:cs="Arial"/>
          <w:i/>
          <w:iCs/>
          <w:sz w:val="16"/>
          <w:szCs w:val="16"/>
        </w:rPr>
        <w:t>Framework of Engagement with Non-State Actors</w:t>
      </w:r>
      <w:r w:rsidRPr="00EA570E">
        <w:rPr>
          <w:rFonts w:ascii="Arial" w:hAnsi="Arial" w:cs="Arial"/>
          <w:sz w:val="16"/>
          <w:szCs w:val="16"/>
        </w:rPr>
        <w:t xml:space="preserve"> (FENSA), Sixty-Ninth World Health Assembly. </w:t>
      </w:r>
    </w:p>
  </w:footnote>
  <w:footnote w:id="8">
    <w:p w14:paraId="074EF629" w14:textId="77777777" w:rsidR="007D0F98" w:rsidRPr="00EA570E" w:rsidRDefault="007D0F98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Pr="00EA570E">
        <w:rPr>
          <w:rFonts w:ascii="Arial" w:hAnsi="Arial" w:cs="Arial"/>
          <w:i/>
          <w:iCs/>
          <w:sz w:val="16"/>
          <w:szCs w:val="16"/>
        </w:rPr>
        <w:t>Supra</w:t>
      </w:r>
      <w:r w:rsidRPr="00EA570E">
        <w:rPr>
          <w:rFonts w:ascii="Arial" w:hAnsi="Arial" w:cs="Arial"/>
          <w:sz w:val="16"/>
          <w:szCs w:val="16"/>
        </w:rPr>
        <w:t>, n.1.</w:t>
      </w:r>
    </w:p>
  </w:footnote>
  <w:footnote w:id="9">
    <w:p w14:paraId="3EE70511" w14:textId="28203D11" w:rsidR="002E70AB" w:rsidRPr="00EA570E" w:rsidRDefault="002E70AB" w:rsidP="00EB3546">
      <w:pPr>
        <w:pStyle w:val="FootnoteText"/>
        <w:contextualSpacing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A570E">
        <w:rPr>
          <w:rStyle w:val="FootnoteReference"/>
          <w:rFonts w:ascii="Arial" w:hAnsi="Arial" w:cs="Arial"/>
          <w:color w:val="000000" w:themeColor="text1"/>
          <w:sz w:val="16"/>
          <w:szCs w:val="16"/>
        </w:rPr>
        <w:footnoteRef/>
      </w:r>
      <w:r w:rsidRPr="00EA570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EA570E">
        <w:rPr>
          <w:rFonts w:ascii="Arial" w:hAnsi="Arial" w:cs="Arial"/>
          <w:i/>
          <w:iCs/>
          <w:color w:val="000000" w:themeColor="text1"/>
          <w:sz w:val="16"/>
          <w:szCs w:val="16"/>
        </w:rPr>
        <w:t>Supra,</w:t>
      </w:r>
      <w:r w:rsidRPr="00EA570E">
        <w:rPr>
          <w:rFonts w:ascii="Arial" w:hAnsi="Arial" w:cs="Arial"/>
          <w:color w:val="000000" w:themeColor="text1"/>
          <w:sz w:val="16"/>
          <w:szCs w:val="16"/>
        </w:rPr>
        <w:t xml:space="preserve"> n.1;</w:t>
      </w:r>
      <w:r w:rsidRPr="00EA570E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 </w:t>
      </w:r>
      <w:r w:rsidRPr="00EA570E">
        <w:rPr>
          <w:rFonts w:ascii="Arial" w:hAnsi="Arial" w:cs="Arial"/>
          <w:color w:val="000000" w:themeColor="text1"/>
          <w:sz w:val="16"/>
          <w:szCs w:val="16"/>
        </w:rPr>
        <w:t xml:space="preserve">UNESCO. (2021). </w:t>
      </w:r>
      <w:r w:rsidRPr="00EA570E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Recommendation on the Ethics of Artificial </w:t>
      </w:r>
      <w:r w:rsidRPr="00EA570E">
        <w:rPr>
          <w:rFonts w:ascii="Arial" w:hAnsi="Arial" w:cs="Arial"/>
          <w:color w:val="000000" w:themeColor="text1"/>
          <w:sz w:val="16"/>
          <w:szCs w:val="16"/>
        </w:rPr>
        <w:t xml:space="preserve">Intelligence, France: UNESCO; ASEAN. (2024). </w:t>
      </w:r>
      <w:r w:rsidRPr="00EA570E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ASEAN Guide on AI Governance and Ethics, </w:t>
      </w:r>
      <w:r w:rsidRPr="00EA570E">
        <w:rPr>
          <w:rFonts w:ascii="Arial" w:hAnsi="Arial" w:cs="Arial"/>
          <w:color w:val="000000" w:themeColor="text1"/>
          <w:sz w:val="16"/>
          <w:szCs w:val="16"/>
        </w:rPr>
        <w:t>ASEAN</w:t>
      </w:r>
      <w:r w:rsidRPr="00EA570E">
        <w:rPr>
          <w:rFonts w:ascii="Arial" w:hAnsi="Arial" w:cs="Arial"/>
          <w:i/>
          <w:iCs/>
          <w:color w:val="000000" w:themeColor="text1"/>
          <w:sz w:val="16"/>
          <w:szCs w:val="16"/>
        </w:rPr>
        <w:t>.</w:t>
      </w:r>
      <w:r w:rsidRPr="00EA570E">
        <w:rPr>
          <w:rFonts w:ascii="Arial" w:hAnsi="Arial" w:cs="Arial"/>
          <w:color w:val="000000" w:themeColor="text1"/>
          <w:sz w:val="16"/>
          <w:szCs w:val="16"/>
        </w:rPr>
        <w:t xml:space="preserve">; </w:t>
      </w:r>
      <w:r w:rsidRPr="00EA570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Anderson, B. and E. Sutherland (2024), ‘Collective action for responsible AI in health’,</w:t>
      </w:r>
      <w:r w:rsidRPr="00EA570E">
        <w:rPr>
          <w:rStyle w:val="apple-converted-space"/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 </w:t>
      </w:r>
      <w:r w:rsidRPr="00EA570E">
        <w:rPr>
          <w:rFonts w:ascii="Arial" w:hAnsi="Arial" w:cs="Arial"/>
          <w:i/>
          <w:iCs/>
          <w:color w:val="000000" w:themeColor="text1"/>
          <w:sz w:val="16"/>
          <w:szCs w:val="16"/>
          <w:bdr w:val="none" w:sz="0" w:space="0" w:color="auto" w:frame="1"/>
        </w:rPr>
        <w:t>OECD Artificial Intelligence Papers</w:t>
      </w:r>
      <w:r w:rsidRPr="00EA570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, No. 10, OECD Publishing, Paris,</w:t>
      </w:r>
      <w:r w:rsidRPr="00EA570E">
        <w:rPr>
          <w:rStyle w:val="apple-converted-space"/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 </w:t>
      </w:r>
      <w:hyperlink r:id="rId1" w:history="1">
        <w:r w:rsidRPr="00EA570E">
          <w:rPr>
            <w:rStyle w:val="Hyperlink"/>
            <w:rFonts w:ascii="Arial" w:hAnsi="Arial" w:cs="Arial"/>
            <w:color w:val="000000" w:themeColor="text1"/>
            <w:sz w:val="16"/>
            <w:szCs w:val="16"/>
            <w:bdr w:val="none" w:sz="0" w:space="0" w:color="auto" w:frame="1"/>
          </w:rPr>
          <w:t>https://doi.org/10.1787/f2050177-en</w:t>
        </w:r>
      </w:hyperlink>
      <w:r w:rsidRPr="00EA570E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  <w:footnote w:id="10">
    <w:p w14:paraId="3FBA2149" w14:textId="77777777" w:rsidR="002E70AB" w:rsidRPr="00EA570E" w:rsidRDefault="002E70AB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The Index seeks to illustrate governments' readiness to implement AI in the delivery of public services to their citizens. It comprises a framework which considers three pillars: government, technology sector, and data and infrastructure. </w:t>
      </w:r>
    </w:p>
  </w:footnote>
  <w:footnote w:id="11">
    <w:p w14:paraId="629BCBA1" w14:textId="77777777" w:rsidR="002E70AB" w:rsidRPr="00EA570E" w:rsidRDefault="002E70AB" w:rsidP="00EB3546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Pr="00EA570E">
        <w:rPr>
          <w:rFonts w:ascii="Arial" w:hAnsi="Arial" w:cs="Arial"/>
          <w:color w:val="000000"/>
          <w:sz w:val="16"/>
          <w:szCs w:val="16"/>
        </w:rPr>
        <w:t>Oxford Insights. (2024).</w:t>
      </w:r>
      <w:r w:rsidRPr="00EA570E">
        <w:rPr>
          <w:rStyle w:val="apple-converted-space"/>
          <w:rFonts w:ascii="Arial" w:eastAsiaTheme="majorEastAsia" w:hAnsi="Arial" w:cs="Arial"/>
          <w:color w:val="000000"/>
          <w:sz w:val="16"/>
          <w:szCs w:val="16"/>
        </w:rPr>
        <w:t> </w:t>
      </w:r>
      <w:r w:rsidRPr="00EA570E">
        <w:rPr>
          <w:rFonts w:ascii="Arial" w:hAnsi="Arial" w:cs="Arial"/>
          <w:i/>
          <w:iCs/>
          <w:color w:val="000000"/>
          <w:sz w:val="16"/>
          <w:szCs w:val="16"/>
        </w:rPr>
        <w:t>Gov AI Readiness Index</w:t>
      </w:r>
      <w:r w:rsidRPr="00EA570E">
        <w:rPr>
          <w:rStyle w:val="apple-converted-space"/>
          <w:rFonts w:ascii="Arial" w:eastAsiaTheme="majorEastAsia" w:hAnsi="Arial" w:cs="Arial"/>
          <w:color w:val="000000"/>
          <w:sz w:val="16"/>
          <w:szCs w:val="16"/>
        </w:rPr>
        <w:t xml:space="preserve">. </w:t>
      </w:r>
      <w:r w:rsidRPr="00EA570E">
        <w:rPr>
          <w:rFonts w:ascii="Arial" w:hAnsi="Arial" w:cs="Arial"/>
          <w:color w:val="000000"/>
          <w:sz w:val="16"/>
          <w:szCs w:val="16"/>
        </w:rPr>
        <w:t xml:space="preserve">Available at: </w:t>
      </w:r>
      <w:hyperlink r:id="rId2" w:history="1">
        <w:r w:rsidRPr="00EA570E">
          <w:rPr>
            <w:rStyle w:val="Hyperlink"/>
            <w:rFonts w:ascii="Arial" w:hAnsi="Arial" w:cs="Arial"/>
            <w:sz w:val="16"/>
            <w:szCs w:val="16"/>
          </w:rPr>
          <w:t>https://oxfordinsights.com/ai-readiness/ai-readiness-index/</w:t>
        </w:r>
      </w:hyperlink>
      <w:r w:rsidRPr="00EA570E">
        <w:rPr>
          <w:rFonts w:ascii="Arial" w:hAnsi="Arial" w:cs="Arial"/>
          <w:color w:val="000000"/>
          <w:sz w:val="16"/>
          <w:szCs w:val="16"/>
        </w:rPr>
        <w:t xml:space="preserve">  (Accessed: 01 January 2025).</w:t>
      </w:r>
      <w:r w:rsidRPr="00EA570E">
        <w:rPr>
          <w:rStyle w:val="apple-converted-space"/>
          <w:rFonts w:ascii="Arial" w:eastAsiaTheme="majorEastAsia" w:hAnsi="Arial" w:cs="Arial"/>
          <w:color w:val="000000"/>
          <w:sz w:val="16"/>
          <w:szCs w:val="16"/>
        </w:rPr>
        <w:t> </w:t>
      </w:r>
    </w:p>
  </w:footnote>
  <w:footnote w:id="12">
    <w:p w14:paraId="2F5F2EB0" w14:textId="4DE9B241" w:rsidR="00BB7C7F" w:rsidRPr="00EA570E" w:rsidRDefault="00B825A8" w:rsidP="00EB3546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="00E01534" w:rsidRPr="00EA570E">
        <w:rPr>
          <w:rFonts w:ascii="Arial" w:hAnsi="Arial" w:cs="Arial"/>
          <w:sz w:val="16"/>
          <w:szCs w:val="16"/>
        </w:rPr>
        <w:t xml:space="preserve"> </w:t>
      </w:r>
      <w:r w:rsidR="00E237B5" w:rsidRPr="00EA570E">
        <w:rPr>
          <w:rFonts w:ascii="Arial" w:hAnsi="Arial" w:cs="Arial"/>
          <w:sz w:val="16"/>
          <w:szCs w:val="16"/>
        </w:rPr>
        <w:t xml:space="preserve">AISG. (2024). </w:t>
      </w:r>
      <w:r w:rsidR="00E237B5" w:rsidRPr="00EA570E">
        <w:rPr>
          <w:rFonts w:ascii="Arial" w:hAnsi="Arial" w:cs="Arial"/>
          <w:i/>
          <w:iCs/>
          <w:sz w:val="16"/>
          <w:szCs w:val="16"/>
        </w:rPr>
        <w:t>AI Governance Roundtable #1: Responsibility for AI</w:t>
      </w:r>
      <w:r w:rsidR="00E01534" w:rsidRPr="00EA570E">
        <w:rPr>
          <w:rFonts w:ascii="Arial" w:hAnsi="Arial" w:cs="Arial"/>
          <w:i/>
          <w:iCs/>
          <w:sz w:val="16"/>
          <w:szCs w:val="16"/>
        </w:rPr>
        <w:t xml:space="preserve">, </w:t>
      </w:r>
      <w:r w:rsidR="00E01534" w:rsidRPr="00EA570E">
        <w:rPr>
          <w:rFonts w:ascii="Arial" w:hAnsi="Arial" w:cs="Arial"/>
          <w:sz w:val="16"/>
          <w:szCs w:val="16"/>
        </w:rPr>
        <w:t xml:space="preserve">Singapore; </w:t>
      </w:r>
      <w:r w:rsidR="00BB7C7F" w:rsidRPr="00EA570E">
        <w:rPr>
          <w:rFonts w:ascii="Arial" w:hAnsi="Arial" w:cs="Arial"/>
          <w:color w:val="000000"/>
          <w:sz w:val="16"/>
          <w:szCs w:val="16"/>
        </w:rPr>
        <w:t>Dharmaraj, S. (2024)</w:t>
      </w:r>
      <w:r w:rsidR="005B301C" w:rsidRPr="00EA570E">
        <w:rPr>
          <w:rStyle w:val="apple-converted-space"/>
          <w:rFonts w:ascii="Arial" w:eastAsiaTheme="majorEastAsia" w:hAnsi="Arial" w:cs="Arial"/>
          <w:color w:val="000000"/>
          <w:sz w:val="16"/>
          <w:szCs w:val="16"/>
        </w:rPr>
        <w:t xml:space="preserve">. </w:t>
      </w:r>
      <w:r w:rsidR="00BB7C7F" w:rsidRPr="00EA570E">
        <w:rPr>
          <w:rFonts w:ascii="Arial" w:hAnsi="Arial" w:cs="Arial"/>
          <w:i/>
          <w:iCs/>
          <w:color w:val="000000"/>
          <w:sz w:val="16"/>
          <w:szCs w:val="16"/>
        </w:rPr>
        <w:t>Fostering AI Innovation: Indonesia’s regulatory approach</w:t>
      </w:r>
      <w:r w:rsidR="00BB7C7F" w:rsidRPr="00EA570E">
        <w:rPr>
          <w:rFonts w:ascii="Arial" w:hAnsi="Arial" w:cs="Arial"/>
          <w:color w:val="000000"/>
          <w:sz w:val="16"/>
          <w:szCs w:val="16"/>
        </w:rPr>
        <w:t>,</w:t>
      </w:r>
      <w:r w:rsidR="00BB7C7F" w:rsidRPr="00EA570E">
        <w:rPr>
          <w:rStyle w:val="apple-converted-space"/>
          <w:rFonts w:ascii="Arial" w:eastAsiaTheme="majorEastAsia" w:hAnsi="Arial" w:cs="Arial"/>
          <w:color w:val="000000"/>
          <w:sz w:val="16"/>
          <w:szCs w:val="16"/>
        </w:rPr>
        <w:t> </w:t>
      </w:r>
      <w:r w:rsidR="00BB7C7F" w:rsidRPr="00EA570E">
        <w:rPr>
          <w:rFonts w:ascii="Arial" w:hAnsi="Arial" w:cs="Arial"/>
          <w:i/>
          <w:iCs/>
          <w:color w:val="000000"/>
          <w:sz w:val="16"/>
          <w:szCs w:val="16"/>
        </w:rPr>
        <w:t>OpenGov Asia</w:t>
      </w:r>
      <w:r w:rsidR="00BB7C7F" w:rsidRPr="00EA570E">
        <w:rPr>
          <w:rFonts w:ascii="Arial" w:hAnsi="Arial" w:cs="Arial"/>
          <w:color w:val="000000"/>
          <w:sz w:val="16"/>
          <w:szCs w:val="16"/>
        </w:rPr>
        <w:t>.</w:t>
      </w:r>
    </w:p>
    <w:p w14:paraId="5185B883" w14:textId="718ED998" w:rsidR="00B825A8" w:rsidRPr="00EA570E" w:rsidRDefault="00B825A8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</w:p>
  </w:footnote>
  <w:footnote w:id="13">
    <w:p w14:paraId="1742B65F" w14:textId="04199440" w:rsidR="00185F44" w:rsidRPr="00EA570E" w:rsidRDefault="00185F44" w:rsidP="00EB3546">
      <w:pPr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="00C56637" w:rsidRPr="00EA570E">
        <w:rPr>
          <w:rFonts w:ascii="Arial" w:hAnsi="Arial" w:cs="Arial"/>
          <w:color w:val="000000"/>
          <w:sz w:val="16"/>
          <w:szCs w:val="16"/>
        </w:rPr>
        <w:t xml:space="preserve">AI Verify Foundation. </w:t>
      </w:r>
      <w:r w:rsidR="00774D44" w:rsidRPr="00EA570E">
        <w:rPr>
          <w:rFonts w:ascii="Arial" w:hAnsi="Arial" w:cs="Arial"/>
          <w:color w:val="000000"/>
          <w:sz w:val="16"/>
          <w:szCs w:val="16"/>
        </w:rPr>
        <w:t>(2024).</w:t>
      </w:r>
      <w:r w:rsidR="00774D44" w:rsidRPr="00EA570E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="00774D44" w:rsidRPr="00EA570E">
        <w:rPr>
          <w:rFonts w:ascii="Arial" w:hAnsi="Arial" w:cs="Arial"/>
          <w:i/>
          <w:iCs/>
          <w:color w:val="000000"/>
          <w:sz w:val="16"/>
          <w:szCs w:val="16"/>
        </w:rPr>
        <w:t>What is AI Verify</w:t>
      </w:r>
      <w:r w:rsidR="00774D44" w:rsidRPr="00EA570E">
        <w:rPr>
          <w:rStyle w:val="apple-converted-space"/>
          <w:rFonts w:ascii="Arial" w:eastAsiaTheme="majorEastAsia" w:hAnsi="Arial" w:cs="Arial"/>
          <w:color w:val="000000"/>
          <w:sz w:val="16"/>
          <w:szCs w:val="16"/>
        </w:rPr>
        <w:t xml:space="preserve">. </w:t>
      </w:r>
      <w:r w:rsidR="00C56637" w:rsidRPr="00EA570E">
        <w:rPr>
          <w:rFonts w:ascii="Arial" w:hAnsi="Arial" w:cs="Arial"/>
          <w:color w:val="000000"/>
          <w:sz w:val="16"/>
          <w:szCs w:val="16"/>
        </w:rPr>
        <w:t>Available at</w:t>
      </w:r>
      <w:r w:rsidR="00701E5B" w:rsidRPr="00EA570E">
        <w:rPr>
          <w:rFonts w:ascii="Arial" w:hAnsi="Arial" w:cs="Arial"/>
          <w:color w:val="000000"/>
          <w:sz w:val="16"/>
          <w:szCs w:val="16"/>
        </w:rPr>
        <w:t xml:space="preserve">: </w:t>
      </w:r>
      <w:hyperlink r:id="rId3" w:history="1">
        <w:r w:rsidR="00701E5B" w:rsidRPr="00EA570E">
          <w:rPr>
            <w:rStyle w:val="Hyperlink"/>
            <w:rFonts w:ascii="Arial" w:hAnsi="Arial" w:cs="Arial"/>
            <w:sz w:val="16"/>
            <w:szCs w:val="16"/>
          </w:rPr>
          <w:t>https://aiverifyfoundation.sg/what-is-ai-verify/</w:t>
        </w:r>
      </w:hyperlink>
      <w:r w:rsidR="00701E5B" w:rsidRPr="00EA570E">
        <w:rPr>
          <w:rFonts w:ascii="Arial" w:hAnsi="Arial" w:cs="Arial"/>
          <w:color w:val="000000"/>
          <w:sz w:val="16"/>
          <w:szCs w:val="16"/>
        </w:rPr>
        <w:t xml:space="preserve">  </w:t>
      </w:r>
      <w:r w:rsidR="00C56637" w:rsidRPr="00EA570E">
        <w:rPr>
          <w:rFonts w:ascii="Arial" w:hAnsi="Arial" w:cs="Arial"/>
          <w:color w:val="000000"/>
          <w:sz w:val="16"/>
          <w:szCs w:val="16"/>
        </w:rPr>
        <w:t>(Accessed: 01 January 2025).</w:t>
      </w:r>
    </w:p>
  </w:footnote>
  <w:footnote w:id="14">
    <w:p w14:paraId="755B29DC" w14:textId="27036C4F" w:rsidR="00185F44" w:rsidRPr="00EA570E" w:rsidRDefault="00185F44" w:rsidP="00EB3546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="00BB434A" w:rsidRPr="00EA570E">
        <w:rPr>
          <w:rFonts w:ascii="Arial" w:hAnsi="Arial" w:cs="Arial"/>
          <w:sz w:val="16"/>
          <w:szCs w:val="16"/>
        </w:rPr>
        <w:t xml:space="preserve"> </w:t>
      </w:r>
      <w:r w:rsidR="00C56637" w:rsidRPr="00EA570E">
        <w:rPr>
          <w:rFonts w:ascii="Arial" w:hAnsi="Arial" w:cs="Arial"/>
          <w:color w:val="000000"/>
          <w:sz w:val="16"/>
          <w:szCs w:val="16"/>
        </w:rPr>
        <w:t>Jones, J. and Chng, D.G. (2024)</w:t>
      </w:r>
      <w:r w:rsidR="00701E5B" w:rsidRPr="00EA570E">
        <w:rPr>
          <w:rFonts w:ascii="Arial" w:hAnsi="Arial" w:cs="Arial"/>
          <w:color w:val="000000"/>
          <w:sz w:val="16"/>
          <w:szCs w:val="16"/>
        </w:rPr>
        <w:t>.</w:t>
      </w:r>
      <w:r w:rsidR="00C56637" w:rsidRPr="00EA570E">
        <w:rPr>
          <w:rStyle w:val="apple-converted-space"/>
          <w:rFonts w:ascii="Arial" w:eastAsiaTheme="majorEastAsia" w:hAnsi="Arial" w:cs="Arial"/>
          <w:color w:val="000000"/>
          <w:sz w:val="16"/>
          <w:szCs w:val="16"/>
        </w:rPr>
        <w:t> </w:t>
      </w:r>
      <w:r w:rsidR="00C56637" w:rsidRPr="00EA570E">
        <w:rPr>
          <w:rFonts w:ascii="Arial" w:hAnsi="Arial" w:cs="Arial"/>
          <w:i/>
          <w:iCs/>
          <w:color w:val="000000"/>
          <w:sz w:val="16"/>
          <w:szCs w:val="16"/>
        </w:rPr>
        <w:t>Global AI governance law and policy: Singapore</w:t>
      </w:r>
      <w:r w:rsidR="00C56637" w:rsidRPr="00EA570E">
        <w:rPr>
          <w:rFonts w:ascii="Arial" w:hAnsi="Arial" w:cs="Arial"/>
          <w:color w:val="000000"/>
          <w:sz w:val="16"/>
          <w:szCs w:val="16"/>
        </w:rPr>
        <w:t>,</w:t>
      </w:r>
      <w:r w:rsidR="00C56637" w:rsidRPr="00EA570E">
        <w:rPr>
          <w:rStyle w:val="apple-converted-space"/>
          <w:rFonts w:ascii="Arial" w:eastAsiaTheme="majorEastAsia" w:hAnsi="Arial" w:cs="Arial"/>
          <w:color w:val="000000"/>
          <w:sz w:val="16"/>
          <w:szCs w:val="16"/>
        </w:rPr>
        <w:t> </w:t>
      </w:r>
      <w:r w:rsidR="00C56637" w:rsidRPr="00EA570E">
        <w:rPr>
          <w:rFonts w:ascii="Arial" w:hAnsi="Arial" w:cs="Arial"/>
          <w:color w:val="000000"/>
          <w:sz w:val="16"/>
          <w:szCs w:val="16"/>
        </w:rPr>
        <w:t>IAPP</w:t>
      </w:r>
      <w:r w:rsidR="00C56637" w:rsidRPr="00EA570E">
        <w:rPr>
          <w:rFonts w:ascii="Arial" w:hAnsi="Arial" w:cs="Arial"/>
          <w:i/>
          <w:iCs/>
          <w:color w:val="000000"/>
          <w:sz w:val="16"/>
          <w:szCs w:val="16"/>
        </w:rPr>
        <w:t>.</w:t>
      </w:r>
      <w:r w:rsidR="00C56637" w:rsidRPr="00EA570E">
        <w:rPr>
          <w:rStyle w:val="apple-converted-space"/>
          <w:rFonts w:ascii="Arial" w:eastAsiaTheme="majorEastAsia" w:hAnsi="Arial" w:cs="Arial"/>
          <w:color w:val="000000"/>
          <w:sz w:val="16"/>
          <w:szCs w:val="16"/>
        </w:rPr>
        <w:t> </w:t>
      </w:r>
    </w:p>
  </w:footnote>
  <w:footnote w:id="15">
    <w:p w14:paraId="4561C479" w14:textId="2DCA61AB" w:rsidR="00185F44" w:rsidRPr="00EA570E" w:rsidRDefault="00185F44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Pr="00EA570E">
        <w:rPr>
          <w:rFonts w:ascii="Arial" w:hAnsi="Arial" w:cs="Arial"/>
          <w:sz w:val="16"/>
          <w:szCs w:val="16"/>
          <w:lang w:val="en-US"/>
        </w:rPr>
        <w:t xml:space="preserve">Health Sciences Authority (HSA). </w:t>
      </w:r>
      <w:r w:rsidR="009B534F" w:rsidRPr="00EA570E">
        <w:rPr>
          <w:rFonts w:ascii="Arial" w:hAnsi="Arial" w:cs="Arial"/>
          <w:sz w:val="16"/>
          <w:szCs w:val="16"/>
          <w:lang w:val="en-US"/>
        </w:rPr>
        <w:t>(</w:t>
      </w:r>
      <w:r w:rsidRPr="00EA570E">
        <w:rPr>
          <w:rFonts w:ascii="Arial" w:hAnsi="Arial" w:cs="Arial"/>
          <w:sz w:val="16"/>
          <w:szCs w:val="16"/>
          <w:lang w:val="en-US"/>
        </w:rPr>
        <w:t>2022</w:t>
      </w:r>
      <w:r w:rsidR="009B534F" w:rsidRPr="00EA570E">
        <w:rPr>
          <w:rFonts w:ascii="Arial" w:hAnsi="Arial" w:cs="Arial"/>
          <w:sz w:val="16"/>
          <w:szCs w:val="16"/>
          <w:lang w:val="en-US"/>
        </w:rPr>
        <w:t>)</w:t>
      </w:r>
      <w:r w:rsidRPr="00EA570E">
        <w:rPr>
          <w:rFonts w:ascii="Arial" w:hAnsi="Arial" w:cs="Arial"/>
          <w:sz w:val="16"/>
          <w:szCs w:val="16"/>
          <w:lang w:val="en-US"/>
        </w:rPr>
        <w:t xml:space="preserve">. Regulatory Guidelines for Software Medical Devices – A Lifecycle Approach.; HSA. (2022). </w:t>
      </w:r>
      <w:r w:rsidRPr="00EA570E">
        <w:rPr>
          <w:rFonts w:ascii="Arial" w:hAnsi="Arial" w:cs="Arial"/>
          <w:i/>
          <w:iCs/>
          <w:sz w:val="16"/>
          <w:szCs w:val="16"/>
          <w:lang w:val="en-US"/>
        </w:rPr>
        <w:t>Regulatory Guidelines for Software Medical Devices – A Lifecycle Approach Revisions 2.0.</w:t>
      </w:r>
      <w:r w:rsidRPr="00EA570E">
        <w:rPr>
          <w:rFonts w:ascii="Arial" w:hAnsi="Arial" w:cs="Arial"/>
          <w:sz w:val="16"/>
          <w:szCs w:val="16"/>
          <w:lang w:val="en-US"/>
        </w:rPr>
        <w:t xml:space="preserve"> </w:t>
      </w:r>
    </w:p>
  </w:footnote>
  <w:footnote w:id="16">
    <w:p w14:paraId="724DB4F8" w14:textId="6A1CE53B" w:rsidR="00185F44" w:rsidRPr="00EA570E" w:rsidRDefault="00185F44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MOH</w:t>
      </w:r>
      <w:r w:rsidR="00774D44" w:rsidRPr="00EA570E">
        <w:rPr>
          <w:rFonts w:ascii="Arial" w:hAnsi="Arial" w:cs="Arial"/>
          <w:sz w:val="16"/>
          <w:szCs w:val="16"/>
        </w:rPr>
        <w:t>. (2023).</w:t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Pr="00EA570E">
        <w:rPr>
          <w:rFonts w:ascii="Arial" w:hAnsi="Arial" w:cs="Arial"/>
          <w:i/>
          <w:iCs/>
          <w:sz w:val="16"/>
          <w:szCs w:val="16"/>
        </w:rPr>
        <w:t>Decree No. HK.01.07/MENKES/1280/2023 of 2023 on Development of Health Digital Innovation Ecosystem through Regulatory Sandbox</w:t>
      </w:r>
      <w:r w:rsidRPr="00EA570E">
        <w:rPr>
          <w:rFonts w:ascii="Arial" w:hAnsi="Arial" w:cs="Arial"/>
          <w:sz w:val="16"/>
          <w:szCs w:val="16"/>
        </w:rPr>
        <w:t>.</w:t>
      </w:r>
    </w:p>
  </w:footnote>
  <w:footnote w:id="17">
    <w:p w14:paraId="4282591C" w14:textId="77777777" w:rsidR="00185F44" w:rsidRPr="00EA570E" w:rsidRDefault="00185F44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World Economic Forum. (2024). ‘Governance in the Age of Generative AI: A 360</w:t>
      </w:r>
      <w:r w:rsidRPr="00EA570E">
        <w:rPr>
          <w:rFonts w:ascii="Arial" w:hAnsi="Arial" w:cs="Arial"/>
          <w:sz w:val="16"/>
          <w:szCs w:val="16"/>
          <w:vertAlign w:val="superscript"/>
        </w:rPr>
        <w:t xml:space="preserve">O </w:t>
      </w:r>
      <w:r w:rsidRPr="00EA570E">
        <w:rPr>
          <w:rFonts w:ascii="Arial" w:hAnsi="Arial" w:cs="Arial"/>
          <w:sz w:val="16"/>
          <w:szCs w:val="16"/>
        </w:rPr>
        <w:t xml:space="preserve">Approach for Resilient Policy and Regulation’, </w:t>
      </w:r>
      <w:r w:rsidRPr="00EA570E">
        <w:rPr>
          <w:rFonts w:ascii="Arial" w:hAnsi="Arial" w:cs="Arial"/>
          <w:i/>
          <w:iCs/>
          <w:sz w:val="16"/>
          <w:szCs w:val="16"/>
        </w:rPr>
        <w:t>White Paper</w:t>
      </w:r>
      <w:r w:rsidRPr="00EA570E">
        <w:rPr>
          <w:rFonts w:ascii="Arial" w:hAnsi="Arial" w:cs="Arial"/>
          <w:sz w:val="16"/>
          <w:szCs w:val="16"/>
        </w:rPr>
        <w:t>.</w:t>
      </w:r>
    </w:p>
  </w:footnote>
  <w:footnote w:id="18">
    <w:p w14:paraId="3D612D86" w14:textId="69AD3A79" w:rsidR="00125D19" w:rsidRPr="00EA570E" w:rsidRDefault="00125D19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="00C74BF6" w:rsidRPr="00EA570E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Supra, </w:t>
      </w:r>
      <w:r w:rsidR="00C74BF6" w:rsidRPr="00EA570E">
        <w:rPr>
          <w:rFonts w:ascii="Arial" w:hAnsi="Arial" w:cs="Arial"/>
          <w:color w:val="000000" w:themeColor="text1"/>
          <w:sz w:val="16"/>
          <w:szCs w:val="16"/>
        </w:rPr>
        <w:t>n.1</w:t>
      </w:r>
      <w:r w:rsidR="00BB434A" w:rsidRPr="00EA570E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  <w:footnote w:id="19">
    <w:p w14:paraId="3832913C" w14:textId="6E43B494" w:rsidR="00284F75" w:rsidRPr="00EA570E" w:rsidRDefault="00284F75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="00AD40D2" w:rsidRPr="00EA570E">
        <w:rPr>
          <w:rFonts w:ascii="Arial" w:hAnsi="Arial" w:cs="Arial"/>
          <w:i/>
          <w:iCs/>
          <w:sz w:val="16"/>
          <w:szCs w:val="16"/>
        </w:rPr>
        <w:t>Supra,</w:t>
      </w:r>
      <w:r w:rsidR="00AD40D2" w:rsidRPr="00EA570E">
        <w:rPr>
          <w:rFonts w:ascii="Arial" w:hAnsi="Arial" w:cs="Arial"/>
          <w:sz w:val="16"/>
          <w:szCs w:val="16"/>
        </w:rPr>
        <w:t xml:space="preserve"> n.1</w:t>
      </w:r>
      <w:r w:rsidR="00BE1C01">
        <w:rPr>
          <w:rFonts w:ascii="Arial" w:hAnsi="Arial" w:cs="Arial"/>
          <w:sz w:val="16"/>
          <w:szCs w:val="16"/>
        </w:rPr>
        <w:t>7</w:t>
      </w:r>
      <w:r w:rsidR="00AD40D2" w:rsidRPr="00EA570E">
        <w:rPr>
          <w:rFonts w:ascii="Arial" w:hAnsi="Arial" w:cs="Arial"/>
          <w:sz w:val="16"/>
          <w:szCs w:val="16"/>
        </w:rPr>
        <w:t>.</w:t>
      </w:r>
    </w:p>
  </w:footnote>
  <w:footnote w:id="20">
    <w:p w14:paraId="0C55C34E" w14:textId="3ACE8872" w:rsidR="00444993" w:rsidRPr="00EA570E" w:rsidRDefault="00444993" w:rsidP="00EB3546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="00331CF3" w:rsidRPr="00EA570E">
        <w:rPr>
          <w:rFonts w:ascii="Arial" w:hAnsi="Arial" w:cs="Arial"/>
          <w:sz w:val="16"/>
          <w:szCs w:val="16"/>
        </w:rPr>
        <w:t xml:space="preserve"> </w:t>
      </w:r>
      <w:r w:rsidR="003A6102" w:rsidRPr="00EA570E">
        <w:rPr>
          <w:rFonts w:ascii="Arial" w:hAnsi="Arial" w:cs="Arial"/>
          <w:color w:val="000000"/>
          <w:sz w:val="16"/>
          <w:szCs w:val="16"/>
        </w:rPr>
        <w:t xml:space="preserve">Infocomm Media Development Authority (n.d.) </w:t>
      </w:r>
      <w:r w:rsidR="00207D7A" w:rsidRPr="00EA570E">
        <w:rPr>
          <w:rFonts w:ascii="Arial" w:hAnsi="Arial" w:cs="Arial"/>
          <w:i/>
          <w:iCs/>
          <w:color w:val="000000"/>
          <w:sz w:val="16"/>
          <w:szCs w:val="16"/>
        </w:rPr>
        <w:t>Digital for Life Fund Projects (</w:t>
      </w:r>
      <w:r w:rsidR="00743D1E" w:rsidRPr="00EA570E">
        <w:rPr>
          <w:rFonts w:ascii="Arial" w:hAnsi="Arial" w:cs="Arial"/>
          <w:i/>
          <w:iCs/>
          <w:color w:val="000000"/>
          <w:sz w:val="16"/>
          <w:szCs w:val="16"/>
        </w:rPr>
        <w:t>N</w:t>
      </w:r>
      <w:r w:rsidR="00207D7A" w:rsidRPr="00EA570E">
        <w:rPr>
          <w:rFonts w:ascii="Arial" w:hAnsi="Arial" w:cs="Arial"/>
          <w:i/>
          <w:iCs/>
          <w:color w:val="000000"/>
          <w:sz w:val="16"/>
          <w:szCs w:val="16"/>
        </w:rPr>
        <w:t>on-profit organisations)</w:t>
      </w:r>
      <w:r w:rsidR="003A6102" w:rsidRPr="00EA570E">
        <w:rPr>
          <w:rStyle w:val="apple-converted-space"/>
          <w:rFonts w:ascii="Arial" w:eastAsiaTheme="majorEastAsia" w:hAnsi="Arial" w:cs="Arial"/>
          <w:color w:val="000000"/>
          <w:sz w:val="16"/>
          <w:szCs w:val="16"/>
        </w:rPr>
        <w:t>.</w:t>
      </w:r>
      <w:r w:rsidR="00207D7A" w:rsidRPr="00EA570E">
        <w:rPr>
          <w:rFonts w:ascii="Arial" w:hAnsi="Arial" w:cs="Arial"/>
          <w:color w:val="000000"/>
          <w:sz w:val="16"/>
          <w:szCs w:val="16"/>
        </w:rPr>
        <w:t xml:space="preserve"> Available at: https://www.digitalforlife.gov.sg/about/our-projects/dfl-funded-projects (Accessed: 01 January 2025).</w:t>
      </w:r>
      <w:r w:rsidR="00207D7A" w:rsidRPr="00EA570E">
        <w:rPr>
          <w:rStyle w:val="apple-converted-space"/>
          <w:rFonts w:ascii="Arial" w:eastAsiaTheme="majorEastAsia" w:hAnsi="Arial" w:cs="Arial"/>
          <w:color w:val="000000"/>
          <w:sz w:val="16"/>
          <w:szCs w:val="16"/>
        </w:rPr>
        <w:t> </w:t>
      </w:r>
    </w:p>
  </w:footnote>
  <w:footnote w:id="21">
    <w:p w14:paraId="35814F64" w14:textId="20986E87" w:rsidR="000D0281" w:rsidRPr="00EA570E" w:rsidRDefault="000D0281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Bahagijo, S. </w:t>
      </w:r>
      <w:r w:rsidRPr="00EA570E">
        <w:rPr>
          <w:rFonts w:ascii="Arial" w:hAnsi="Arial" w:cs="Arial"/>
          <w:i/>
          <w:iCs/>
          <w:sz w:val="16"/>
          <w:szCs w:val="16"/>
        </w:rPr>
        <w:t xml:space="preserve">et al. </w:t>
      </w:r>
      <w:r w:rsidRPr="00EA570E">
        <w:rPr>
          <w:rFonts w:ascii="Arial" w:hAnsi="Arial" w:cs="Arial"/>
          <w:sz w:val="16"/>
          <w:szCs w:val="16"/>
        </w:rPr>
        <w:t xml:space="preserve">(2022). ‘Closing the Digital Gender Gap in Indonesia Through the Roles and Initiatives of Civil Society Organisations’., </w:t>
      </w:r>
      <w:r w:rsidRPr="00EA570E">
        <w:rPr>
          <w:rFonts w:ascii="Arial" w:hAnsi="Arial" w:cs="Arial"/>
          <w:i/>
          <w:iCs/>
          <w:sz w:val="16"/>
          <w:szCs w:val="16"/>
        </w:rPr>
        <w:t>Jurnal Ilmu Sosial</w:t>
      </w:r>
      <w:r w:rsidRPr="00EA570E">
        <w:rPr>
          <w:rFonts w:ascii="Arial" w:hAnsi="Arial" w:cs="Arial"/>
          <w:sz w:val="16"/>
          <w:szCs w:val="16"/>
        </w:rPr>
        <w:t>, 21(1), pp. 14-38.</w:t>
      </w:r>
    </w:p>
  </w:footnote>
  <w:footnote w:id="22">
    <w:p w14:paraId="546BF924" w14:textId="342C5F07" w:rsidR="002066E5" w:rsidRPr="00EA570E" w:rsidRDefault="002066E5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Lee, K. (2010). ‘Civil Society Organizations and the Functions of Global Health Governance: What Role within Intergovernmental organizations?’, </w:t>
      </w:r>
      <w:r w:rsidRPr="00EA570E">
        <w:rPr>
          <w:rFonts w:ascii="Arial" w:hAnsi="Arial" w:cs="Arial"/>
          <w:i/>
          <w:iCs/>
          <w:sz w:val="16"/>
          <w:szCs w:val="16"/>
        </w:rPr>
        <w:t>Glob</w:t>
      </w:r>
      <w:r w:rsidR="00331CF3" w:rsidRPr="00EA570E">
        <w:rPr>
          <w:rFonts w:ascii="Arial" w:hAnsi="Arial" w:cs="Arial"/>
          <w:i/>
          <w:iCs/>
          <w:sz w:val="16"/>
          <w:szCs w:val="16"/>
        </w:rPr>
        <w:t xml:space="preserve">al </w:t>
      </w:r>
      <w:r w:rsidRPr="00EA570E">
        <w:rPr>
          <w:rFonts w:ascii="Arial" w:hAnsi="Arial" w:cs="Arial"/>
          <w:i/>
          <w:iCs/>
          <w:sz w:val="16"/>
          <w:szCs w:val="16"/>
        </w:rPr>
        <w:t>Health Gov</w:t>
      </w:r>
      <w:r w:rsidR="00331CF3" w:rsidRPr="00EA570E">
        <w:rPr>
          <w:rFonts w:ascii="Arial" w:hAnsi="Arial" w:cs="Arial"/>
          <w:i/>
          <w:iCs/>
          <w:sz w:val="16"/>
          <w:szCs w:val="16"/>
        </w:rPr>
        <w:t>ernance</w:t>
      </w:r>
      <w:r w:rsidRPr="00EA570E">
        <w:rPr>
          <w:rFonts w:ascii="Arial" w:hAnsi="Arial" w:cs="Arial"/>
          <w:sz w:val="16"/>
          <w:szCs w:val="16"/>
        </w:rPr>
        <w:t>, 3(2).</w:t>
      </w:r>
    </w:p>
  </w:footnote>
  <w:footnote w:id="23">
    <w:p w14:paraId="7938284D" w14:textId="027CD87A" w:rsidR="0035765C" w:rsidRPr="00EA570E" w:rsidRDefault="0035765C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="0007256F" w:rsidRPr="00EA570E">
        <w:rPr>
          <w:rFonts w:ascii="Arial" w:hAnsi="Arial" w:cs="Arial"/>
          <w:i/>
          <w:iCs/>
          <w:sz w:val="16"/>
          <w:szCs w:val="16"/>
        </w:rPr>
        <w:t>Supra</w:t>
      </w:r>
      <w:r w:rsidR="00F363F3" w:rsidRPr="00EA570E">
        <w:rPr>
          <w:rFonts w:ascii="Arial" w:hAnsi="Arial" w:cs="Arial"/>
          <w:i/>
          <w:iCs/>
          <w:sz w:val="16"/>
          <w:szCs w:val="16"/>
        </w:rPr>
        <w:t>,</w:t>
      </w:r>
      <w:r w:rsidR="0007256F" w:rsidRPr="00EA570E">
        <w:rPr>
          <w:rFonts w:ascii="Arial" w:hAnsi="Arial" w:cs="Arial"/>
          <w:i/>
          <w:iCs/>
          <w:sz w:val="16"/>
          <w:szCs w:val="16"/>
        </w:rPr>
        <w:t xml:space="preserve"> </w:t>
      </w:r>
      <w:r w:rsidR="0007256F" w:rsidRPr="00EA570E">
        <w:rPr>
          <w:rFonts w:ascii="Arial" w:hAnsi="Arial" w:cs="Arial"/>
          <w:sz w:val="16"/>
          <w:szCs w:val="16"/>
        </w:rPr>
        <w:t>n.1</w:t>
      </w:r>
      <w:r w:rsidR="00C40FB7">
        <w:rPr>
          <w:rFonts w:ascii="Arial" w:hAnsi="Arial" w:cs="Arial"/>
          <w:sz w:val="16"/>
          <w:szCs w:val="16"/>
        </w:rPr>
        <w:t>7</w:t>
      </w:r>
      <w:r w:rsidR="0007256F" w:rsidRPr="00EA570E">
        <w:rPr>
          <w:rFonts w:ascii="Arial" w:hAnsi="Arial" w:cs="Arial"/>
          <w:sz w:val="16"/>
          <w:szCs w:val="16"/>
        </w:rPr>
        <w:t>.</w:t>
      </w:r>
    </w:p>
  </w:footnote>
  <w:footnote w:id="24">
    <w:p w14:paraId="10E1BDF5" w14:textId="7A716C1C" w:rsidR="00820E9A" w:rsidRPr="00EA570E" w:rsidRDefault="00820E9A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AWARE. (n.d.). </w:t>
      </w:r>
      <w:r w:rsidRPr="00EA570E">
        <w:rPr>
          <w:rFonts w:ascii="Arial" w:hAnsi="Arial" w:cs="Arial"/>
          <w:i/>
          <w:iCs/>
          <w:sz w:val="16"/>
          <w:szCs w:val="16"/>
        </w:rPr>
        <w:t xml:space="preserve">Working with Civil Society and Politicians. </w:t>
      </w:r>
      <w:r w:rsidRPr="00EA570E">
        <w:rPr>
          <w:rFonts w:ascii="Arial" w:hAnsi="Arial" w:cs="Arial"/>
          <w:sz w:val="16"/>
          <w:szCs w:val="16"/>
        </w:rPr>
        <w:t xml:space="preserve">Available at: </w:t>
      </w:r>
      <w:hyperlink r:id="rId4" w:history="1">
        <w:r w:rsidRPr="00EA570E">
          <w:rPr>
            <w:rStyle w:val="Hyperlink"/>
            <w:rFonts w:ascii="Arial" w:hAnsi="Arial" w:cs="Arial"/>
            <w:sz w:val="16"/>
            <w:szCs w:val="16"/>
          </w:rPr>
          <w:t>https://www.aware.org.sg/about/working-with-civil-society-and-politicians/</w:t>
        </w:r>
      </w:hyperlink>
      <w:r w:rsidRPr="00EA570E">
        <w:rPr>
          <w:rFonts w:ascii="Arial" w:hAnsi="Arial" w:cs="Arial"/>
          <w:sz w:val="16"/>
          <w:szCs w:val="16"/>
        </w:rPr>
        <w:t xml:space="preserve"> (Accessed: 01 January 2025).</w:t>
      </w:r>
    </w:p>
  </w:footnote>
  <w:footnote w:id="25">
    <w:p w14:paraId="55CDFEB7" w14:textId="09EE4AA5" w:rsidR="00820E9A" w:rsidRPr="00EA570E" w:rsidRDefault="00820E9A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EngageMedia. (2024). </w:t>
      </w:r>
      <w:r w:rsidRPr="00EA570E">
        <w:rPr>
          <w:rFonts w:ascii="Arial" w:hAnsi="Arial" w:cs="Arial"/>
          <w:i/>
          <w:iCs/>
          <w:sz w:val="16"/>
          <w:szCs w:val="16"/>
        </w:rPr>
        <w:t>EngageMedia, CSOs hold capacity-building sessions for AI governance in Indonesia</w:t>
      </w:r>
      <w:r w:rsidRPr="00EA570E">
        <w:rPr>
          <w:rFonts w:ascii="Arial" w:hAnsi="Arial" w:cs="Arial"/>
          <w:sz w:val="16"/>
          <w:szCs w:val="16"/>
        </w:rPr>
        <w:t>. Available at:</w:t>
      </w:r>
      <w:r w:rsidRPr="00EA570E">
        <w:rPr>
          <w:rFonts w:ascii="Arial" w:hAnsi="Arial" w:cs="Arial"/>
          <w:i/>
          <w:iCs/>
          <w:sz w:val="16"/>
          <w:szCs w:val="16"/>
        </w:rPr>
        <w:t xml:space="preserve"> </w:t>
      </w:r>
      <w:hyperlink r:id="rId5" w:history="1">
        <w:r w:rsidRPr="00EA570E">
          <w:rPr>
            <w:rStyle w:val="Hyperlink"/>
            <w:rFonts w:ascii="Arial" w:hAnsi="Arial" w:cs="Arial"/>
            <w:sz w:val="16"/>
            <w:szCs w:val="16"/>
          </w:rPr>
          <w:t>https://engagemedia.org/2024/ai-governance-indonesia-training/</w:t>
        </w:r>
      </w:hyperlink>
      <w:r w:rsidRPr="00EA570E">
        <w:rPr>
          <w:rFonts w:ascii="Arial" w:hAnsi="Arial" w:cs="Arial"/>
          <w:sz w:val="16"/>
          <w:szCs w:val="16"/>
        </w:rPr>
        <w:t xml:space="preserve"> (Accessed: 01 January 2025).</w:t>
      </w:r>
    </w:p>
  </w:footnote>
  <w:footnote w:id="26">
    <w:p w14:paraId="5A1B1497" w14:textId="5B783C31" w:rsidR="00F46E66" w:rsidRPr="00A262A3" w:rsidRDefault="00F46E66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="00A262A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Supra, </w:t>
      </w:r>
      <w:r w:rsidR="00A262A3">
        <w:rPr>
          <w:rFonts w:ascii="Arial" w:hAnsi="Arial" w:cs="Arial"/>
          <w:color w:val="000000" w:themeColor="text1"/>
          <w:sz w:val="16"/>
          <w:szCs w:val="16"/>
        </w:rPr>
        <w:t>n.2.</w:t>
      </w:r>
    </w:p>
  </w:footnote>
  <w:footnote w:id="27">
    <w:p w14:paraId="3F08C862" w14:textId="7C19642E" w:rsidR="00222B86" w:rsidRPr="00EA570E" w:rsidRDefault="00222B86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Ki, M. Long, Y., Burga, G.P., Sadilova, A. (2024). ‘Project 14: Beyond Code – The Battle for Influence in AI’s Global Rulebook’, Geneva Graduate </w:t>
      </w:r>
      <w:r w:rsidR="005C5021" w:rsidRPr="00EA570E">
        <w:rPr>
          <w:rFonts w:ascii="Arial" w:hAnsi="Arial" w:cs="Arial"/>
          <w:sz w:val="16"/>
          <w:szCs w:val="16"/>
        </w:rPr>
        <w:t>I</w:t>
      </w:r>
      <w:r w:rsidRPr="00EA570E">
        <w:rPr>
          <w:rFonts w:ascii="Arial" w:hAnsi="Arial" w:cs="Arial"/>
          <w:sz w:val="16"/>
          <w:szCs w:val="16"/>
        </w:rPr>
        <w:t>nstitute, Geneva.</w:t>
      </w:r>
    </w:p>
  </w:footnote>
  <w:footnote w:id="28">
    <w:p w14:paraId="3CFDDAE5" w14:textId="2D382B9E" w:rsidR="00D70901" w:rsidRPr="00EA570E" w:rsidRDefault="00D70901" w:rsidP="00EB3546">
      <w:pPr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="00075207" w:rsidRPr="00EA570E">
        <w:rPr>
          <w:rFonts w:ascii="Arial" w:hAnsi="Arial" w:cs="Arial"/>
          <w:sz w:val="16"/>
          <w:szCs w:val="16"/>
        </w:rPr>
        <w:t xml:space="preserve">Civil Service College Singapore. (2011). </w:t>
      </w:r>
      <w:r w:rsidR="00075207" w:rsidRPr="00EA570E">
        <w:rPr>
          <w:rFonts w:ascii="Arial" w:hAnsi="Arial" w:cs="Arial"/>
          <w:i/>
          <w:iCs/>
          <w:sz w:val="16"/>
          <w:szCs w:val="16"/>
        </w:rPr>
        <w:t>Opinion: Singapore’s non-profit sector: What should its role be?</w:t>
      </w:r>
      <w:r w:rsidR="00075207" w:rsidRPr="00EA570E">
        <w:rPr>
          <w:rFonts w:ascii="Arial" w:hAnsi="Arial" w:cs="Arial"/>
          <w:sz w:val="16"/>
          <w:szCs w:val="16"/>
        </w:rPr>
        <w:t xml:space="preserve">. Available at: </w:t>
      </w:r>
      <w:hyperlink r:id="rId6" w:history="1">
        <w:r w:rsidR="004B15B8" w:rsidRPr="00EA570E">
          <w:rPr>
            <w:rStyle w:val="Hyperlink"/>
            <w:rFonts w:ascii="Arial" w:hAnsi="Arial" w:cs="Arial"/>
            <w:sz w:val="16"/>
            <w:szCs w:val="16"/>
          </w:rPr>
          <w:t>https://knowledge.csc.gov.sg/ethos-issue-10/opinion-singapores-non-profit-sector-what-should-its-role-be/</w:t>
        </w:r>
      </w:hyperlink>
      <w:r w:rsidR="00BE2071">
        <w:rPr>
          <w:rFonts w:ascii="Arial" w:hAnsi="Arial" w:cs="Arial"/>
          <w:sz w:val="16"/>
          <w:szCs w:val="16"/>
        </w:rPr>
        <w:t xml:space="preserve"> </w:t>
      </w:r>
      <w:r w:rsidR="00075207" w:rsidRPr="00EA570E">
        <w:rPr>
          <w:rFonts w:ascii="Arial" w:hAnsi="Arial" w:cs="Arial"/>
          <w:sz w:val="16"/>
          <w:szCs w:val="16"/>
        </w:rPr>
        <w:t>(Accessed: 01 January 2025).</w:t>
      </w:r>
    </w:p>
  </w:footnote>
  <w:footnote w:id="29">
    <w:p w14:paraId="47DE3597" w14:textId="5CF5BF2A" w:rsidR="002549AC" w:rsidRPr="00EA570E" w:rsidRDefault="002549AC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="00AE0A7B" w:rsidRPr="00EA570E">
        <w:rPr>
          <w:rFonts w:ascii="Arial" w:hAnsi="Arial" w:cs="Arial"/>
          <w:sz w:val="16"/>
          <w:szCs w:val="16"/>
        </w:rPr>
        <w:t xml:space="preserve"> USAID. (2018). </w:t>
      </w:r>
      <w:r w:rsidR="00AE0A7B" w:rsidRPr="00EA570E">
        <w:rPr>
          <w:rFonts w:ascii="Arial" w:hAnsi="Arial" w:cs="Arial"/>
          <w:i/>
          <w:iCs/>
          <w:sz w:val="16"/>
          <w:szCs w:val="16"/>
        </w:rPr>
        <w:t>Assessment Report: Civil Society Organisations in Indonesia</w:t>
      </w:r>
      <w:r w:rsidR="00AE0A7B" w:rsidRPr="00EA570E">
        <w:rPr>
          <w:rFonts w:ascii="Arial" w:hAnsi="Arial" w:cs="Arial"/>
          <w:sz w:val="16"/>
          <w:szCs w:val="16"/>
        </w:rPr>
        <w:t>, USAID.</w:t>
      </w:r>
    </w:p>
  </w:footnote>
  <w:footnote w:id="30">
    <w:p w14:paraId="59080027" w14:textId="77777777" w:rsidR="002549AC" w:rsidRPr="00EA570E" w:rsidRDefault="002549AC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Pr="00EA570E">
        <w:rPr>
          <w:rFonts w:ascii="Arial" w:hAnsi="Arial" w:cs="Arial"/>
          <w:sz w:val="16"/>
          <w:szCs w:val="16"/>
          <w:lang w:val="en-US"/>
        </w:rPr>
        <w:t xml:space="preserve">Senit, C-A. (2020). ‘Leaving no one behind? The influence of civil society participation on the Sustainable Development Goals’, </w:t>
      </w:r>
      <w:r w:rsidRPr="00EA570E">
        <w:rPr>
          <w:rFonts w:ascii="Arial" w:hAnsi="Arial" w:cs="Arial"/>
          <w:i/>
          <w:iCs/>
          <w:sz w:val="16"/>
          <w:szCs w:val="16"/>
          <w:lang w:val="en-US"/>
        </w:rPr>
        <w:t>Politics and Space</w:t>
      </w:r>
      <w:r w:rsidRPr="00EA570E">
        <w:rPr>
          <w:rFonts w:ascii="Arial" w:hAnsi="Arial" w:cs="Arial"/>
          <w:sz w:val="16"/>
          <w:szCs w:val="16"/>
          <w:lang w:val="en-US"/>
        </w:rPr>
        <w:t xml:space="preserve">, 38(4), pp. 693-712. </w:t>
      </w:r>
    </w:p>
  </w:footnote>
  <w:footnote w:id="31">
    <w:p w14:paraId="2A318AEB" w14:textId="47524092" w:rsidR="00671F9F" w:rsidRPr="00EA570E" w:rsidRDefault="00671F9F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="007F71B2" w:rsidRPr="00EA570E">
        <w:rPr>
          <w:rFonts w:ascii="Arial" w:hAnsi="Arial" w:cs="Arial"/>
          <w:sz w:val="16"/>
          <w:szCs w:val="16"/>
        </w:rPr>
        <w:t xml:space="preserve">EngageMedia. </w:t>
      </w:r>
      <w:r w:rsidRPr="00EA570E">
        <w:rPr>
          <w:rFonts w:ascii="Arial" w:hAnsi="Arial" w:cs="Arial"/>
          <w:sz w:val="16"/>
          <w:szCs w:val="16"/>
        </w:rPr>
        <w:t xml:space="preserve">(2021). </w:t>
      </w:r>
      <w:r w:rsidRPr="00EA570E">
        <w:rPr>
          <w:rFonts w:ascii="Arial" w:hAnsi="Arial" w:cs="Arial"/>
          <w:i/>
          <w:iCs/>
          <w:sz w:val="16"/>
          <w:szCs w:val="16"/>
        </w:rPr>
        <w:t>Governance of Artificial Intelligence (AI) in Southeast Asia</w:t>
      </w:r>
      <w:r w:rsidRPr="00EA570E">
        <w:rPr>
          <w:rFonts w:ascii="Arial" w:hAnsi="Arial" w:cs="Arial"/>
          <w:sz w:val="16"/>
          <w:szCs w:val="16"/>
        </w:rPr>
        <w:t xml:space="preserve">, EngageMedia. </w:t>
      </w:r>
    </w:p>
  </w:footnote>
  <w:footnote w:id="32">
    <w:p w14:paraId="49AB1563" w14:textId="7C43E4C7" w:rsidR="00671F9F" w:rsidRPr="00EA570E" w:rsidRDefault="00671F9F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="00D64E33" w:rsidRPr="00EA570E">
        <w:rPr>
          <w:rFonts w:ascii="Arial" w:hAnsi="Arial" w:cs="Arial"/>
          <w:i/>
          <w:iCs/>
          <w:sz w:val="16"/>
          <w:szCs w:val="16"/>
        </w:rPr>
        <w:t xml:space="preserve">Supra, </w:t>
      </w:r>
      <w:r w:rsidR="00D64E33" w:rsidRPr="00EA570E">
        <w:rPr>
          <w:rFonts w:ascii="Arial" w:hAnsi="Arial" w:cs="Arial"/>
          <w:sz w:val="16"/>
          <w:szCs w:val="16"/>
        </w:rPr>
        <w:t>n.2</w:t>
      </w:r>
      <w:r w:rsidR="00715EE4">
        <w:rPr>
          <w:rFonts w:ascii="Arial" w:hAnsi="Arial" w:cs="Arial"/>
          <w:sz w:val="16"/>
          <w:szCs w:val="16"/>
        </w:rPr>
        <w:t>7</w:t>
      </w:r>
      <w:r w:rsidR="008E748A" w:rsidRPr="00EA570E">
        <w:rPr>
          <w:rFonts w:ascii="Arial" w:hAnsi="Arial" w:cs="Arial"/>
          <w:sz w:val="16"/>
          <w:szCs w:val="16"/>
        </w:rPr>
        <w:t>.</w:t>
      </w:r>
    </w:p>
  </w:footnote>
  <w:footnote w:id="33">
    <w:p w14:paraId="09AC9912" w14:textId="7C87E8AA" w:rsidR="006A4186" w:rsidRPr="00EA570E" w:rsidRDefault="006A4186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="00F752F9" w:rsidRPr="00EA570E">
        <w:rPr>
          <w:rFonts w:ascii="Arial" w:hAnsi="Arial" w:cs="Arial"/>
          <w:i/>
          <w:iCs/>
          <w:sz w:val="16"/>
          <w:szCs w:val="16"/>
        </w:rPr>
        <w:t>Supra</w:t>
      </w:r>
      <w:r w:rsidR="00F752F9" w:rsidRPr="00EA570E">
        <w:rPr>
          <w:rFonts w:ascii="Arial" w:hAnsi="Arial" w:cs="Arial"/>
          <w:sz w:val="16"/>
          <w:szCs w:val="16"/>
        </w:rPr>
        <w:t>, n.2</w:t>
      </w:r>
      <w:r w:rsidR="00715EE4">
        <w:rPr>
          <w:rFonts w:ascii="Arial" w:hAnsi="Arial" w:cs="Arial"/>
          <w:sz w:val="16"/>
          <w:szCs w:val="16"/>
        </w:rPr>
        <w:t xml:space="preserve">5; </w:t>
      </w:r>
      <w:r w:rsidR="000B50DD" w:rsidRPr="00EA570E">
        <w:rPr>
          <w:rFonts w:ascii="Arial" w:hAnsi="Arial" w:cs="Arial"/>
          <w:sz w:val="16"/>
          <w:szCs w:val="16"/>
        </w:rPr>
        <w:t xml:space="preserve">Infocomm Media Development Authority. (2024). </w:t>
      </w:r>
      <w:r w:rsidR="000B50DD" w:rsidRPr="00EA570E">
        <w:rPr>
          <w:rFonts w:ascii="Arial" w:hAnsi="Arial" w:cs="Arial"/>
          <w:i/>
          <w:iCs/>
          <w:sz w:val="16"/>
          <w:szCs w:val="16"/>
        </w:rPr>
        <w:t xml:space="preserve">Singapre launches Project Moonshot – a generative Artificial Intelligence testing toolkit to address LLM safety and security challenges. </w:t>
      </w:r>
      <w:r w:rsidR="000B50DD" w:rsidRPr="00EA570E">
        <w:rPr>
          <w:rFonts w:ascii="Arial" w:hAnsi="Arial" w:cs="Arial"/>
          <w:sz w:val="16"/>
          <w:szCs w:val="16"/>
        </w:rPr>
        <w:t xml:space="preserve">Available at: </w:t>
      </w:r>
      <w:hyperlink r:id="rId7" w:history="1">
        <w:r w:rsidR="000B50DD" w:rsidRPr="00EA570E">
          <w:rPr>
            <w:rStyle w:val="Hyperlink"/>
            <w:rFonts w:ascii="Arial" w:hAnsi="Arial" w:cs="Arial"/>
            <w:sz w:val="16"/>
            <w:szCs w:val="16"/>
          </w:rPr>
          <w:t>https://www.imda.gov.sg/resources/press-releases-factsheets-and-speeches/press-releases/2024/sg-launches-project-moonshot</w:t>
        </w:r>
      </w:hyperlink>
      <w:r w:rsidR="000B50DD" w:rsidRPr="00EA570E">
        <w:rPr>
          <w:rFonts w:ascii="Arial" w:hAnsi="Arial" w:cs="Arial"/>
          <w:sz w:val="16"/>
          <w:szCs w:val="16"/>
        </w:rPr>
        <w:t xml:space="preserve"> (Accessed: 01 January 2025). </w:t>
      </w:r>
    </w:p>
  </w:footnote>
  <w:footnote w:id="34">
    <w:p w14:paraId="3C0C449A" w14:textId="23CA976E" w:rsidR="006E06AB" w:rsidRPr="00EA570E" w:rsidRDefault="006E06AB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Estey, J. (2024)</w:t>
      </w:r>
      <w:r w:rsidR="004B15B8" w:rsidRPr="00EA570E">
        <w:rPr>
          <w:rFonts w:ascii="Arial" w:hAnsi="Arial" w:cs="Arial"/>
          <w:sz w:val="16"/>
          <w:szCs w:val="16"/>
        </w:rPr>
        <w:t>.</w:t>
      </w:r>
      <w:r w:rsidRPr="00EA570E">
        <w:rPr>
          <w:rFonts w:ascii="Arial" w:hAnsi="Arial" w:cs="Arial"/>
          <w:sz w:val="16"/>
          <w:szCs w:val="16"/>
        </w:rPr>
        <w:t xml:space="preserve"> ‘AI and the Global South: Exploring the Role of Civil Society in AI Decision-Making’, CARE International. </w:t>
      </w:r>
    </w:p>
  </w:footnote>
  <w:footnote w:id="35">
    <w:p w14:paraId="483A0CC6" w14:textId="2A5D67EC" w:rsidR="00736F16" w:rsidRPr="00EA570E" w:rsidRDefault="00736F16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There are five levels to Civicus Monitor’s classification on civic spaces globally; open, narrowed, obstructed, repressed and closed, in the order from the most open to the least</w:t>
      </w:r>
      <w:r w:rsidR="0029312B" w:rsidRPr="00EA570E">
        <w:rPr>
          <w:rFonts w:ascii="Arial" w:hAnsi="Arial" w:cs="Arial"/>
          <w:sz w:val="16"/>
          <w:szCs w:val="16"/>
        </w:rPr>
        <w:t>;</w:t>
      </w:r>
      <w:r w:rsidR="00572C9D" w:rsidRPr="00EA570E">
        <w:rPr>
          <w:rFonts w:ascii="Arial" w:hAnsi="Arial" w:cs="Arial"/>
          <w:sz w:val="16"/>
          <w:szCs w:val="16"/>
        </w:rPr>
        <w:t xml:space="preserve"> </w:t>
      </w:r>
      <w:r w:rsidR="0029312B" w:rsidRPr="00EA570E">
        <w:rPr>
          <w:rFonts w:ascii="Arial" w:hAnsi="Arial" w:cs="Arial"/>
          <w:sz w:val="16"/>
          <w:szCs w:val="16"/>
        </w:rPr>
        <w:t xml:space="preserve">Civicus. (2024). </w:t>
      </w:r>
      <w:r w:rsidR="00057B08" w:rsidRPr="00EA570E">
        <w:rPr>
          <w:rFonts w:ascii="Arial" w:hAnsi="Arial" w:cs="Arial"/>
          <w:i/>
          <w:iCs/>
          <w:sz w:val="16"/>
          <w:szCs w:val="16"/>
        </w:rPr>
        <w:t>Monitor Tracking Civic Space – Singapore</w:t>
      </w:r>
      <w:r w:rsidR="00057B08" w:rsidRPr="00EA570E">
        <w:rPr>
          <w:rFonts w:ascii="Arial" w:hAnsi="Arial" w:cs="Arial"/>
          <w:sz w:val="16"/>
          <w:szCs w:val="16"/>
        </w:rPr>
        <w:t>. Available at:</w:t>
      </w:r>
      <w:r w:rsidR="0029312B" w:rsidRPr="00EA570E">
        <w:rPr>
          <w:rFonts w:ascii="Arial" w:hAnsi="Arial" w:cs="Arial"/>
          <w:sz w:val="16"/>
          <w:szCs w:val="16"/>
        </w:rPr>
        <w:t xml:space="preserve"> </w:t>
      </w:r>
      <w:hyperlink r:id="rId8" w:history="1">
        <w:r w:rsidR="0029312B" w:rsidRPr="00EA570E">
          <w:rPr>
            <w:rStyle w:val="Hyperlink"/>
            <w:rFonts w:ascii="Arial" w:hAnsi="Arial" w:cs="Arial"/>
            <w:sz w:val="16"/>
            <w:szCs w:val="16"/>
          </w:rPr>
          <w:t>https://monitor.civicus.org/country/singapore/</w:t>
        </w:r>
      </w:hyperlink>
      <w:r w:rsidR="00057B08" w:rsidRPr="00EA570E">
        <w:rPr>
          <w:rFonts w:ascii="Arial" w:hAnsi="Arial" w:cs="Arial"/>
          <w:sz w:val="16"/>
          <w:szCs w:val="16"/>
        </w:rPr>
        <w:t xml:space="preserve"> (Accessed: 01 January 2025)</w:t>
      </w:r>
      <w:r w:rsidR="000E5577" w:rsidRPr="00EA570E">
        <w:rPr>
          <w:rFonts w:ascii="Arial" w:hAnsi="Arial" w:cs="Arial"/>
          <w:sz w:val="16"/>
          <w:szCs w:val="16"/>
        </w:rPr>
        <w:t>; Civicus.</w:t>
      </w:r>
      <w:r w:rsidR="00243A9F" w:rsidRPr="00EA570E">
        <w:rPr>
          <w:rFonts w:ascii="Arial" w:hAnsi="Arial" w:cs="Arial"/>
          <w:sz w:val="16"/>
          <w:szCs w:val="16"/>
        </w:rPr>
        <w:t xml:space="preserve"> </w:t>
      </w:r>
      <w:r w:rsidR="000E5577" w:rsidRPr="00EA570E">
        <w:rPr>
          <w:rFonts w:ascii="Arial" w:hAnsi="Arial" w:cs="Arial"/>
          <w:sz w:val="16"/>
          <w:szCs w:val="16"/>
        </w:rPr>
        <w:t xml:space="preserve">(2024). </w:t>
      </w:r>
      <w:r w:rsidR="000E5577" w:rsidRPr="00EA570E">
        <w:rPr>
          <w:rFonts w:ascii="Arial" w:hAnsi="Arial" w:cs="Arial"/>
          <w:i/>
          <w:iCs/>
          <w:sz w:val="16"/>
          <w:szCs w:val="16"/>
        </w:rPr>
        <w:t>Monitor Tracking Civic Space – Indonesia</w:t>
      </w:r>
      <w:r w:rsidR="000E5577" w:rsidRPr="00EA570E">
        <w:rPr>
          <w:rFonts w:ascii="Arial" w:hAnsi="Arial" w:cs="Arial"/>
          <w:sz w:val="16"/>
          <w:szCs w:val="16"/>
        </w:rPr>
        <w:t xml:space="preserve">. Available at: </w:t>
      </w:r>
      <w:hyperlink r:id="rId9" w:history="1">
        <w:r w:rsidR="000E5577" w:rsidRPr="00EA570E">
          <w:rPr>
            <w:rStyle w:val="Hyperlink"/>
            <w:rFonts w:ascii="Arial" w:hAnsi="Arial" w:cs="Arial"/>
            <w:sz w:val="16"/>
            <w:szCs w:val="16"/>
          </w:rPr>
          <w:t>https://monitor.civicus.org/country/indonesia/</w:t>
        </w:r>
      </w:hyperlink>
      <w:r w:rsidR="000E5577" w:rsidRPr="00EA570E">
        <w:rPr>
          <w:rFonts w:ascii="Arial" w:hAnsi="Arial" w:cs="Arial"/>
          <w:sz w:val="16"/>
          <w:szCs w:val="16"/>
        </w:rPr>
        <w:t xml:space="preserve"> (Accessed: 01 January 2025).</w:t>
      </w:r>
    </w:p>
  </w:footnote>
  <w:footnote w:id="36">
    <w:p w14:paraId="4BC373B5" w14:textId="50D35C1E" w:rsidR="00537B48" w:rsidRPr="00EA570E" w:rsidRDefault="00537B48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Asthana, S</w:t>
      </w:r>
      <w:r w:rsidR="004B15B8" w:rsidRPr="00EA570E">
        <w:rPr>
          <w:rFonts w:ascii="Arial" w:hAnsi="Arial" w:cs="Arial"/>
          <w:sz w:val="16"/>
          <w:szCs w:val="16"/>
        </w:rPr>
        <w:t>.,</w:t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="004B15B8" w:rsidRPr="00EA570E">
        <w:rPr>
          <w:rFonts w:ascii="Arial" w:hAnsi="Arial" w:cs="Arial"/>
          <w:i/>
          <w:iCs/>
          <w:sz w:val="16"/>
          <w:szCs w:val="16"/>
        </w:rPr>
        <w:t xml:space="preserve">et al. </w:t>
      </w:r>
      <w:r w:rsidRPr="00EA570E">
        <w:rPr>
          <w:rFonts w:ascii="Arial" w:hAnsi="Arial" w:cs="Arial"/>
          <w:sz w:val="16"/>
          <w:szCs w:val="16"/>
        </w:rPr>
        <w:t xml:space="preserve">(2024). ‘Singapore’s COVID-19 crisis decision-making through centralisation, legitimacy, and agility: an empirical analysis.’, </w:t>
      </w:r>
      <w:r w:rsidRPr="00EA570E">
        <w:rPr>
          <w:rFonts w:ascii="Arial" w:hAnsi="Arial" w:cs="Arial"/>
          <w:i/>
          <w:iCs/>
          <w:sz w:val="16"/>
          <w:szCs w:val="16"/>
        </w:rPr>
        <w:t>The Lancet Regional Health – Western Pacifi</w:t>
      </w:r>
      <w:r w:rsidR="00835D97" w:rsidRPr="00EA570E">
        <w:rPr>
          <w:rFonts w:ascii="Arial" w:hAnsi="Arial" w:cs="Arial"/>
          <w:i/>
          <w:iCs/>
          <w:sz w:val="16"/>
          <w:szCs w:val="16"/>
        </w:rPr>
        <w:t>c</w:t>
      </w:r>
      <w:r w:rsidR="00835D97" w:rsidRPr="00EA570E">
        <w:rPr>
          <w:rFonts w:ascii="Arial" w:hAnsi="Arial" w:cs="Arial"/>
          <w:sz w:val="16"/>
          <w:szCs w:val="16"/>
        </w:rPr>
        <w:t>, 49</w:t>
      </w:r>
      <w:r w:rsidRPr="00EA570E">
        <w:rPr>
          <w:rFonts w:ascii="Arial" w:hAnsi="Arial" w:cs="Arial"/>
          <w:sz w:val="16"/>
          <w:szCs w:val="16"/>
        </w:rPr>
        <w:t xml:space="preserve">; Wong, W.and Wu, A. M. (2021). ‘State or Civil Society – What Matters in Fighting COVID-19? A Comparative Analysis of Hongkong and Singapore’, </w:t>
      </w:r>
      <w:r w:rsidRPr="00EA570E">
        <w:rPr>
          <w:rFonts w:ascii="Arial" w:hAnsi="Arial" w:cs="Arial"/>
          <w:i/>
          <w:iCs/>
          <w:sz w:val="16"/>
          <w:szCs w:val="16"/>
        </w:rPr>
        <w:t>Journal of Comparative Policy Analysis: Research and Practice</w:t>
      </w:r>
      <w:r w:rsidRPr="00EA570E">
        <w:rPr>
          <w:rFonts w:ascii="Arial" w:hAnsi="Arial" w:cs="Arial"/>
          <w:sz w:val="16"/>
          <w:szCs w:val="16"/>
        </w:rPr>
        <w:t>, pp</w:t>
      </w:r>
      <w:r w:rsidR="004B15B8" w:rsidRPr="00EA570E">
        <w:rPr>
          <w:rFonts w:ascii="Arial" w:hAnsi="Arial" w:cs="Arial"/>
          <w:sz w:val="16"/>
          <w:szCs w:val="16"/>
        </w:rPr>
        <w:t xml:space="preserve">. </w:t>
      </w:r>
      <w:r w:rsidRPr="00EA570E">
        <w:rPr>
          <w:rFonts w:ascii="Arial" w:hAnsi="Arial" w:cs="Arial"/>
          <w:sz w:val="16"/>
          <w:szCs w:val="16"/>
        </w:rPr>
        <w:t xml:space="preserve">609-626, doi: </w:t>
      </w:r>
      <w:r w:rsidRPr="00EA570E">
        <w:rPr>
          <w:rFonts w:ascii="Arial" w:hAnsi="Arial" w:cs="Arial"/>
          <w:kern w:val="0"/>
          <w:sz w:val="16"/>
          <w:szCs w:val="16"/>
        </w:rPr>
        <w:t>10.1080/13876988.2021.1978819</w:t>
      </w:r>
      <w:r w:rsidR="002B5681" w:rsidRPr="00EA570E">
        <w:rPr>
          <w:rFonts w:ascii="Arial" w:hAnsi="Arial" w:cs="Arial"/>
          <w:kern w:val="0"/>
          <w:sz w:val="16"/>
          <w:szCs w:val="16"/>
        </w:rPr>
        <w:t>.</w:t>
      </w:r>
    </w:p>
  </w:footnote>
  <w:footnote w:id="37">
    <w:p w14:paraId="0C0B1213" w14:textId="04F5BE4B" w:rsidR="00C263DD" w:rsidRPr="00EA570E" w:rsidRDefault="00C263DD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="00572C9D" w:rsidRPr="00EA570E">
        <w:rPr>
          <w:rFonts w:ascii="Arial" w:hAnsi="Arial" w:cs="Arial"/>
          <w:sz w:val="16"/>
          <w:szCs w:val="16"/>
        </w:rPr>
        <w:t xml:space="preserve"> Knowledge Sector Initiative. (2018). </w:t>
      </w:r>
      <w:r w:rsidR="00572C9D" w:rsidRPr="00EA570E">
        <w:rPr>
          <w:rFonts w:ascii="Arial" w:hAnsi="Arial" w:cs="Arial"/>
          <w:i/>
          <w:iCs/>
          <w:sz w:val="16"/>
          <w:szCs w:val="16"/>
        </w:rPr>
        <w:t xml:space="preserve">Understanding Policymaking in Indonesia: in Search of a Policy Cycle, </w:t>
      </w:r>
      <w:r w:rsidR="00572C9D" w:rsidRPr="00EA570E">
        <w:rPr>
          <w:rFonts w:ascii="Arial" w:hAnsi="Arial" w:cs="Arial"/>
          <w:sz w:val="16"/>
          <w:szCs w:val="16"/>
        </w:rPr>
        <w:t xml:space="preserve">Working Paper 26. </w:t>
      </w:r>
    </w:p>
  </w:footnote>
  <w:footnote w:id="38">
    <w:p w14:paraId="703FA5A5" w14:textId="341B18C5" w:rsidR="009B341B" w:rsidRPr="00EA570E" w:rsidRDefault="009B341B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="00572C9D" w:rsidRPr="00EA570E">
        <w:rPr>
          <w:rFonts w:ascii="Arial" w:hAnsi="Arial" w:cs="Arial"/>
          <w:sz w:val="16"/>
          <w:szCs w:val="16"/>
        </w:rPr>
        <w:t xml:space="preserve"> Intania</w:t>
      </w:r>
      <w:r w:rsidR="00FC7CE7" w:rsidRPr="00EA570E">
        <w:rPr>
          <w:rFonts w:ascii="Arial" w:hAnsi="Arial" w:cs="Arial"/>
          <w:sz w:val="16"/>
          <w:szCs w:val="16"/>
        </w:rPr>
        <w:t xml:space="preserve">, </w:t>
      </w:r>
      <w:r w:rsidR="00572C9D" w:rsidRPr="00EA570E">
        <w:rPr>
          <w:rFonts w:ascii="Arial" w:hAnsi="Arial" w:cs="Arial"/>
          <w:sz w:val="16"/>
          <w:szCs w:val="16"/>
        </w:rPr>
        <w:t xml:space="preserve">C. C. (2024). </w:t>
      </w:r>
      <w:r w:rsidR="00572C9D" w:rsidRPr="00EA570E">
        <w:rPr>
          <w:rFonts w:ascii="Arial" w:hAnsi="Arial" w:cs="Arial"/>
          <w:i/>
          <w:iCs/>
          <w:sz w:val="16"/>
          <w:szCs w:val="16"/>
        </w:rPr>
        <w:t xml:space="preserve">Tingkat Partisipasi Masyarakat Dalam Pembentukan Undang-Undang, </w:t>
      </w:r>
      <w:r w:rsidR="00572C9D" w:rsidRPr="00EA570E">
        <w:rPr>
          <w:rFonts w:ascii="Arial" w:hAnsi="Arial" w:cs="Arial"/>
          <w:sz w:val="16"/>
          <w:szCs w:val="16"/>
        </w:rPr>
        <w:t xml:space="preserve">The Indonesian Institute Center for Public Policy Research. </w:t>
      </w:r>
    </w:p>
  </w:footnote>
  <w:footnote w:id="39">
    <w:p w14:paraId="7F944B5A" w14:textId="140C3062" w:rsidR="00DA342D" w:rsidRPr="00EA570E" w:rsidRDefault="00DA342D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="009270FF" w:rsidRPr="00EA570E">
        <w:rPr>
          <w:rFonts w:ascii="Arial" w:hAnsi="Arial" w:cs="Arial"/>
          <w:i/>
          <w:iCs/>
          <w:sz w:val="16"/>
          <w:szCs w:val="16"/>
        </w:rPr>
        <w:t>Supra</w:t>
      </w:r>
      <w:r w:rsidR="009270FF" w:rsidRPr="00EA570E">
        <w:rPr>
          <w:rFonts w:ascii="Arial" w:hAnsi="Arial" w:cs="Arial"/>
          <w:sz w:val="16"/>
          <w:szCs w:val="16"/>
        </w:rPr>
        <w:t>, n.2</w:t>
      </w:r>
      <w:r w:rsidR="00715EE4">
        <w:rPr>
          <w:rFonts w:ascii="Arial" w:hAnsi="Arial" w:cs="Arial"/>
          <w:sz w:val="16"/>
          <w:szCs w:val="16"/>
        </w:rPr>
        <w:t>7</w:t>
      </w:r>
      <w:r w:rsidR="009270FF" w:rsidRPr="00EA570E">
        <w:rPr>
          <w:rFonts w:ascii="Arial" w:hAnsi="Arial" w:cs="Arial"/>
          <w:sz w:val="16"/>
          <w:szCs w:val="16"/>
        </w:rPr>
        <w:t xml:space="preserve">. </w:t>
      </w:r>
    </w:p>
  </w:footnote>
  <w:footnote w:id="40">
    <w:p w14:paraId="20E3B20D" w14:textId="2EC74E1C" w:rsidR="00BE1ECC" w:rsidRPr="00EA570E" w:rsidRDefault="00BE1ECC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O’Neil, R. (2023). </w:t>
      </w:r>
      <w:r w:rsidRPr="00EA570E">
        <w:rPr>
          <w:rFonts w:ascii="Arial" w:hAnsi="Arial" w:cs="Arial"/>
          <w:i/>
          <w:iCs/>
          <w:sz w:val="16"/>
          <w:szCs w:val="16"/>
        </w:rPr>
        <w:t>Power and accountability in civil society</w:t>
      </w:r>
      <w:r w:rsidR="006F4898" w:rsidRPr="00EA570E">
        <w:rPr>
          <w:rFonts w:ascii="Arial" w:hAnsi="Arial" w:cs="Arial"/>
          <w:i/>
          <w:iCs/>
          <w:sz w:val="16"/>
          <w:szCs w:val="16"/>
        </w:rPr>
        <w:t>.</w:t>
      </w:r>
      <w:r w:rsidR="00907570" w:rsidRPr="00EA570E">
        <w:rPr>
          <w:rFonts w:ascii="Arial" w:hAnsi="Arial" w:cs="Arial"/>
          <w:sz w:val="16"/>
          <w:szCs w:val="16"/>
        </w:rPr>
        <w:t xml:space="preserve"> </w:t>
      </w:r>
      <w:r w:rsidRPr="00EA570E">
        <w:rPr>
          <w:rFonts w:ascii="Arial" w:hAnsi="Arial" w:cs="Arial"/>
          <w:sz w:val="16"/>
          <w:szCs w:val="16"/>
        </w:rPr>
        <w:t xml:space="preserve">Available at: </w:t>
      </w:r>
      <w:hyperlink r:id="rId10" w:history="1">
        <w:r w:rsidRPr="00EA570E">
          <w:rPr>
            <w:rStyle w:val="Hyperlink"/>
            <w:rFonts w:ascii="Arial" w:hAnsi="Arial" w:cs="Arial"/>
            <w:sz w:val="16"/>
            <w:szCs w:val="16"/>
          </w:rPr>
          <w:t>https://www.hks.harvard.edu/faculty-research/policy-topics/social-innovation-philanthropy/power-and-accountability-civil</w:t>
        </w:r>
      </w:hyperlink>
      <w:r w:rsidRPr="00EA570E">
        <w:rPr>
          <w:rFonts w:ascii="Arial" w:hAnsi="Arial" w:cs="Arial"/>
          <w:sz w:val="16"/>
          <w:szCs w:val="16"/>
        </w:rPr>
        <w:t xml:space="preserve"> </w:t>
      </w:r>
      <w:r w:rsidR="00DC2495" w:rsidRPr="00EA570E">
        <w:rPr>
          <w:rFonts w:ascii="Arial" w:hAnsi="Arial" w:cs="Arial"/>
          <w:sz w:val="16"/>
          <w:szCs w:val="16"/>
        </w:rPr>
        <w:t xml:space="preserve">(Accessed: 01 January 2025). </w:t>
      </w:r>
    </w:p>
  </w:footnote>
  <w:footnote w:id="41">
    <w:p w14:paraId="5A70E533" w14:textId="4E2ABEDD" w:rsidR="00F977D6" w:rsidRPr="00EA570E" w:rsidRDefault="00F977D6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="008F78DE" w:rsidRPr="00EA570E">
        <w:rPr>
          <w:rFonts w:ascii="Arial" w:hAnsi="Arial" w:cs="Arial"/>
          <w:sz w:val="16"/>
          <w:szCs w:val="16"/>
        </w:rPr>
        <w:t>Büthe, T</w:t>
      </w:r>
      <w:r w:rsidR="00DB7486" w:rsidRPr="00EA570E">
        <w:rPr>
          <w:rFonts w:ascii="Arial" w:hAnsi="Arial" w:cs="Arial"/>
          <w:sz w:val="16"/>
          <w:szCs w:val="16"/>
        </w:rPr>
        <w:t xml:space="preserve">. </w:t>
      </w:r>
      <w:r w:rsidR="00DB7486" w:rsidRPr="00EA570E">
        <w:rPr>
          <w:rFonts w:ascii="Arial" w:hAnsi="Arial" w:cs="Arial"/>
          <w:i/>
          <w:iCs/>
          <w:sz w:val="16"/>
          <w:szCs w:val="16"/>
        </w:rPr>
        <w:t xml:space="preserve">et al. </w:t>
      </w:r>
      <w:r w:rsidR="00DB7486" w:rsidRPr="00EA570E">
        <w:rPr>
          <w:rFonts w:ascii="Arial" w:hAnsi="Arial" w:cs="Arial"/>
          <w:sz w:val="16"/>
          <w:szCs w:val="16"/>
        </w:rPr>
        <w:t xml:space="preserve">(2021). </w:t>
      </w:r>
      <w:r w:rsidR="008F78DE" w:rsidRPr="00EA570E">
        <w:rPr>
          <w:rFonts w:ascii="Arial" w:hAnsi="Arial" w:cs="Arial"/>
          <w:sz w:val="16"/>
          <w:szCs w:val="16"/>
        </w:rPr>
        <w:t xml:space="preserve">‘The Participation of Marginalized Stakeholders in Global Governance’, </w:t>
      </w:r>
      <w:r w:rsidR="00DB7486" w:rsidRPr="00EA570E">
        <w:rPr>
          <w:rFonts w:ascii="Arial" w:hAnsi="Arial" w:cs="Arial"/>
          <w:i/>
          <w:iCs/>
          <w:sz w:val="16"/>
          <w:szCs w:val="16"/>
        </w:rPr>
        <w:t>Rethinking Stakeholder Participation in Global Governance: Challenges and Reforms in Financial and Health Institutions</w:t>
      </w:r>
      <w:r w:rsidR="00DB7486" w:rsidRPr="00EA570E">
        <w:rPr>
          <w:rFonts w:ascii="Arial" w:hAnsi="Arial" w:cs="Arial"/>
          <w:sz w:val="16"/>
          <w:szCs w:val="16"/>
        </w:rPr>
        <w:t xml:space="preserve">, Oxford University Press. </w:t>
      </w:r>
    </w:p>
  </w:footnote>
  <w:footnote w:id="42">
    <w:p w14:paraId="08FB163E" w14:textId="5EF25F54" w:rsidR="00545D4F" w:rsidRPr="00EA570E" w:rsidRDefault="00545D4F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="00071D08" w:rsidRPr="00EA570E">
        <w:rPr>
          <w:rFonts w:ascii="Arial" w:hAnsi="Arial" w:cs="Arial"/>
          <w:i/>
          <w:iCs/>
          <w:sz w:val="16"/>
          <w:szCs w:val="16"/>
        </w:rPr>
        <w:t>Supra</w:t>
      </w:r>
      <w:r w:rsidR="00071D08" w:rsidRPr="00EA570E">
        <w:rPr>
          <w:rFonts w:ascii="Arial" w:hAnsi="Arial" w:cs="Arial"/>
          <w:sz w:val="16"/>
          <w:szCs w:val="16"/>
        </w:rPr>
        <w:t>, n.2</w:t>
      </w:r>
      <w:r w:rsidR="00715EE4">
        <w:rPr>
          <w:rFonts w:ascii="Arial" w:hAnsi="Arial" w:cs="Arial"/>
          <w:sz w:val="16"/>
          <w:szCs w:val="16"/>
        </w:rPr>
        <w:t>7</w:t>
      </w:r>
      <w:r w:rsidR="00071D08" w:rsidRPr="00EA570E">
        <w:rPr>
          <w:rFonts w:ascii="Arial" w:hAnsi="Arial" w:cs="Arial"/>
          <w:sz w:val="16"/>
          <w:szCs w:val="16"/>
        </w:rPr>
        <w:t>.</w:t>
      </w:r>
    </w:p>
  </w:footnote>
  <w:footnote w:id="43">
    <w:p w14:paraId="086D7562" w14:textId="2B58F481" w:rsidR="007F57FC" w:rsidRPr="00EA570E" w:rsidRDefault="007F57FC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="00071D08" w:rsidRPr="00EA570E">
        <w:rPr>
          <w:rFonts w:ascii="Arial" w:hAnsi="Arial" w:cs="Arial"/>
          <w:sz w:val="16"/>
          <w:szCs w:val="16"/>
        </w:rPr>
        <w:t xml:space="preserve">Kjellén, M. and Wong, C. (2023). ‘Governance: A ‘whole-of-society’ approach’, </w:t>
      </w:r>
      <w:r w:rsidR="00071D08" w:rsidRPr="00EA570E">
        <w:rPr>
          <w:rFonts w:ascii="Arial" w:hAnsi="Arial" w:cs="Arial"/>
          <w:i/>
          <w:iCs/>
          <w:sz w:val="16"/>
          <w:szCs w:val="16"/>
        </w:rPr>
        <w:t>The United Nations World Water Development Report 2023</w:t>
      </w:r>
      <w:r w:rsidR="00945CA2" w:rsidRPr="00EA570E">
        <w:rPr>
          <w:rFonts w:ascii="Arial" w:hAnsi="Arial" w:cs="Arial"/>
          <w:sz w:val="16"/>
          <w:szCs w:val="16"/>
        </w:rPr>
        <w:t>, pp.173-182.</w:t>
      </w:r>
    </w:p>
  </w:footnote>
  <w:footnote w:id="44">
    <w:p w14:paraId="69D39F5B" w14:textId="0A862831" w:rsidR="00BB434A" w:rsidRPr="00EA570E" w:rsidRDefault="00BB434A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="00071D08" w:rsidRPr="00EA570E">
        <w:rPr>
          <w:rFonts w:ascii="Arial" w:hAnsi="Arial" w:cs="Arial"/>
          <w:i/>
          <w:iCs/>
          <w:sz w:val="16"/>
          <w:szCs w:val="16"/>
        </w:rPr>
        <w:t>Supra</w:t>
      </w:r>
      <w:r w:rsidR="00071D08" w:rsidRPr="00EA570E">
        <w:rPr>
          <w:rFonts w:ascii="Arial" w:hAnsi="Arial" w:cs="Arial"/>
          <w:sz w:val="16"/>
          <w:szCs w:val="16"/>
        </w:rPr>
        <w:t>, n.2</w:t>
      </w:r>
      <w:r w:rsidR="00227FA2">
        <w:rPr>
          <w:rFonts w:ascii="Arial" w:hAnsi="Arial" w:cs="Arial"/>
          <w:sz w:val="16"/>
          <w:szCs w:val="16"/>
        </w:rPr>
        <w:t>7</w:t>
      </w:r>
      <w:r w:rsidR="00071D08" w:rsidRPr="00EA570E">
        <w:rPr>
          <w:rFonts w:ascii="Arial" w:hAnsi="Arial" w:cs="Arial"/>
          <w:sz w:val="16"/>
          <w:szCs w:val="16"/>
        </w:rPr>
        <w:t>.</w:t>
      </w:r>
    </w:p>
  </w:footnote>
  <w:footnote w:id="45">
    <w:p w14:paraId="7ECA842E" w14:textId="15069821" w:rsidR="00BB434A" w:rsidRPr="00EA570E" w:rsidRDefault="00BB434A" w:rsidP="00EB3546">
      <w:pPr>
        <w:pStyle w:val="FootnoteText"/>
        <w:contextualSpacing/>
        <w:jc w:val="both"/>
        <w:rPr>
          <w:rFonts w:ascii="Arial" w:hAnsi="Arial" w:cs="Arial"/>
          <w:sz w:val="16"/>
          <w:szCs w:val="16"/>
        </w:rPr>
      </w:pPr>
      <w:r w:rsidRPr="00EA570E">
        <w:rPr>
          <w:rStyle w:val="FootnoteReference"/>
          <w:rFonts w:ascii="Arial" w:hAnsi="Arial" w:cs="Arial"/>
          <w:sz w:val="16"/>
          <w:szCs w:val="16"/>
        </w:rPr>
        <w:footnoteRef/>
      </w:r>
      <w:r w:rsidRPr="00EA570E">
        <w:rPr>
          <w:rFonts w:ascii="Arial" w:hAnsi="Arial" w:cs="Arial"/>
          <w:sz w:val="16"/>
          <w:szCs w:val="16"/>
        </w:rPr>
        <w:t xml:space="preserve"> </w:t>
      </w:r>
      <w:r w:rsidR="00071D08" w:rsidRPr="00EA570E">
        <w:rPr>
          <w:rFonts w:ascii="Arial" w:hAnsi="Arial" w:cs="Arial"/>
          <w:i/>
          <w:iCs/>
          <w:sz w:val="16"/>
          <w:szCs w:val="16"/>
        </w:rPr>
        <w:t>Supra</w:t>
      </w:r>
      <w:r w:rsidR="00071D08" w:rsidRPr="00EA570E">
        <w:rPr>
          <w:rFonts w:ascii="Arial" w:hAnsi="Arial" w:cs="Arial"/>
          <w:sz w:val="16"/>
          <w:szCs w:val="16"/>
        </w:rPr>
        <w:t>, n.3</w:t>
      </w:r>
      <w:r w:rsidR="00227FA2">
        <w:rPr>
          <w:rFonts w:ascii="Arial" w:hAnsi="Arial" w:cs="Arial"/>
          <w:sz w:val="16"/>
          <w:szCs w:val="16"/>
        </w:rPr>
        <w:t>4</w:t>
      </w:r>
      <w:r w:rsidR="00071D08" w:rsidRPr="00EA570E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D02DC" w14:textId="77777777" w:rsidR="002B3196" w:rsidRDefault="002B3196" w:rsidP="002B3196">
    <w:pPr>
      <w:jc w:val="right"/>
      <w:rPr>
        <w:rFonts w:ascii="Arial" w:hAnsi="Arial" w:cs="Arial"/>
        <w:b/>
        <w:bCs/>
        <w:sz w:val="20"/>
        <w:szCs w:val="20"/>
      </w:rPr>
    </w:pPr>
    <w:r w:rsidRPr="00A77F7B">
      <w:rPr>
        <w:rFonts w:ascii="Arial" w:hAnsi="Arial" w:cs="Arial"/>
        <w:b/>
        <w:bCs/>
        <w:sz w:val="20"/>
        <w:szCs w:val="20"/>
      </w:rPr>
      <w:t xml:space="preserve">Prince Mahidol Award Conference 2025 </w:t>
    </w:r>
  </w:p>
  <w:p w14:paraId="2DA7600F" w14:textId="5BFE60C9" w:rsidR="002B3196" w:rsidRPr="002B3196" w:rsidRDefault="002B3196" w:rsidP="002B3196">
    <w:pPr>
      <w:jc w:val="right"/>
      <w:rPr>
        <w:rFonts w:ascii="Arial" w:hAnsi="Arial" w:cs="Arial"/>
        <w:b/>
        <w:bCs/>
        <w:sz w:val="20"/>
        <w:szCs w:val="20"/>
      </w:rPr>
    </w:pPr>
    <w:r w:rsidRPr="00A77F7B">
      <w:rPr>
        <w:rFonts w:ascii="Arial" w:hAnsi="Arial" w:cs="Arial"/>
        <w:b/>
        <w:bCs/>
        <w:sz w:val="20"/>
        <w:szCs w:val="20"/>
      </w:rPr>
      <w:t>3.5 Fortifying National Systems for the Age of 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1247"/>
    <w:multiLevelType w:val="hybridMultilevel"/>
    <w:tmpl w:val="C428C79C"/>
    <w:lvl w:ilvl="0" w:tplc="D958C7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C06AAE"/>
    <w:multiLevelType w:val="hybridMultilevel"/>
    <w:tmpl w:val="525AB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B29CA"/>
    <w:multiLevelType w:val="hybridMultilevel"/>
    <w:tmpl w:val="E5FC7658"/>
    <w:lvl w:ilvl="0" w:tplc="A906B6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739194">
    <w:abstractNumId w:val="1"/>
  </w:num>
  <w:num w:numId="2" w16cid:durableId="1867717515">
    <w:abstractNumId w:val="2"/>
  </w:num>
  <w:num w:numId="3" w16cid:durableId="96111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96"/>
    <w:rsid w:val="000013CB"/>
    <w:rsid w:val="0000230A"/>
    <w:rsid w:val="000062FC"/>
    <w:rsid w:val="00012911"/>
    <w:rsid w:val="00013AB1"/>
    <w:rsid w:val="00014790"/>
    <w:rsid w:val="00017094"/>
    <w:rsid w:val="00021AFF"/>
    <w:rsid w:val="00024225"/>
    <w:rsid w:val="00034279"/>
    <w:rsid w:val="00035682"/>
    <w:rsid w:val="00040E18"/>
    <w:rsid w:val="00040E8A"/>
    <w:rsid w:val="00041533"/>
    <w:rsid w:val="00043D78"/>
    <w:rsid w:val="00053990"/>
    <w:rsid w:val="0005446B"/>
    <w:rsid w:val="00057B08"/>
    <w:rsid w:val="00057BE9"/>
    <w:rsid w:val="0006318B"/>
    <w:rsid w:val="00064913"/>
    <w:rsid w:val="00070D57"/>
    <w:rsid w:val="000711F8"/>
    <w:rsid w:val="00071D08"/>
    <w:rsid w:val="0007256F"/>
    <w:rsid w:val="0007379A"/>
    <w:rsid w:val="00075207"/>
    <w:rsid w:val="00075290"/>
    <w:rsid w:val="00084C78"/>
    <w:rsid w:val="0008762A"/>
    <w:rsid w:val="00087AC9"/>
    <w:rsid w:val="00091E68"/>
    <w:rsid w:val="000967CB"/>
    <w:rsid w:val="00097059"/>
    <w:rsid w:val="00097226"/>
    <w:rsid w:val="000A0AA3"/>
    <w:rsid w:val="000A2769"/>
    <w:rsid w:val="000A4510"/>
    <w:rsid w:val="000A71F8"/>
    <w:rsid w:val="000A7552"/>
    <w:rsid w:val="000B31CA"/>
    <w:rsid w:val="000B50DD"/>
    <w:rsid w:val="000B576A"/>
    <w:rsid w:val="000D0281"/>
    <w:rsid w:val="000D5D9F"/>
    <w:rsid w:val="000E233D"/>
    <w:rsid w:val="000E37B8"/>
    <w:rsid w:val="000E5577"/>
    <w:rsid w:val="000E5FC1"/>
    <w:rsid w:val="000F23DD"/>
    <w:rsid w:val="000F43AB"/>
    <w:rsid w:val="000F636F"/>
    <w:rsid w:val="000F7427"/>
    <w:rsid w:val="001029CC"/>
    <w:rsid w:val="00104502"/>
    <w:rsid w:val="001050B2"/>
    <w:rsid w:val="00106D3B"/>
    <w:rsid w:val="00111F17"/>
    <w:rsid w:val="00117A14"/>
    <w:rsid w:val="001237A1"/>
    <w:rsid w:val="00125D19"/>
    <w:rsid w:val="001275A9"/>
    <w:rsid w:val="00127F34"/>
    <w:rsid w:val="001318E7"/>
    <w:rsid w:val="00133055"/>
    <w:rsid w:val="00135070"/>
    <w:rsid w:val="00135D06"/>
    <w:rsid w:val="001379D6"/>
    <w:rsid w:val="00142716"/>
    <w:rsid w:val="00156369"/>
    <w:rsid w:val="00157B16"/>
    <w:rsid w:val="001601F5"/>
    <w:rsid w:val="00167077"/>
    <w:rsid w:val="0016738F"/>
    <w:rsid w:val="00176186"/>
    <w:rsid w:val="001838C5"/>
    <w:rsid w:val="00185DBF"/>
    <w:rsid w:val="00185EC3"/>
    <w:rsid w:val="00185F44"/>
    <w:rsid w:val="0019551C"/>
    <w:rsid w:val="001A3C87"/>
    <w:rsid w:val="001B5F85"/>
    <w:rsid w:val="001C0AA3"/>
    <w:rsid w:val="001C267B"/>
    <w:rsid w:val="001C5728"/>
    <w:rsid w:val="001D5EC4"/>
    <w:rsid w:val="001D6CAF"/>
    <w:rsid w:val="001E3076"/>
    <w:rsid w:val="001E42D9"/>
    <w:rsid w:val="001E6515"/>
    <w:rsid w:val="001F1F04"/>
    <w:rsid w:val="001F30A2"/>
    <w:rsid w:val="001F7A34"/>
    <w:rsid w:val="00200091"/>
    <w:rsid w:val="0020256D"/>
    <w:rsid w:val="0020272F"/>
    <w:rsid w:val="00205772"/>
    <w:rsid w:val="002062FA"/>
    <w:rsid w:val="0020657A"/>
    <w:rsid w:val="002066E5"/>
    <w:rsid w:val="00207D7A"/>
    <w:rsid w:val="00213525"/>
    <w:rsid w:val="002137E4"/>
    <w:rsid w:val="002147D2"/>
    <w:rsid w:val="002153EC"/>
    <w:rsid w:val="00215E3A"/>
    <w:rsid w:val="002167DE"/>
    <w:rsid w:val="002174EA"/>
    <w:rsid w:val="00222B86"/>
    <w:rsid w:val="00227FA2"/>
    <w:rsid w:val="0023153B"/>
    <w:rsid w:val="00231F5F"/>
    <w:rsid w:val="00232697"/>
    <w:rsid w:val="002366BA"/>
    <w:rsid w:val="0023777F"/>
    <w:rsid w:val="002401BE"/>
    <w:rsid w:val="00240B37"/>
    <w:rsid w:val="00243A9F"/>
    <w:rsid w:val="00252728"/>
    <w:rsid w:val="002544F1"/>
    <w:rsid w:val="00254660"/>
    <w:rsid w:val="002549AC"/>
    <w:rsid w:val="00255DA5"/>
    <w:rsid w:val="002573CD"/>
    <w:rsid w:val="00263B82"/>
    <w:rsid w:val="0026484E"/>
    <w:rsid w:val="00265948"/>
    <w:rsid w:val="00273D65"/>
    <w:rsid w:val="002757C8"/>
    <w:rsid w:val="00275CE3"/>
    <w:rsid w:val="00276E9A"/>
    <w:rsid w:val="00282BBE"/>
    <w:rsid w:val="00282BDF"/>
    <w:rsid w:val="002837F2"/>
    <w:rsid w:val="00284F75"/>
    <w:rsid w:val="00285484"/>
    <w:rsid w:val="00286C35"/>
    <w:rsid w:val="00290107"/>
    <w:rsid w:val="00291B39"/>
    <w:rsid w:val="0029312B"/>
    <w:rsid w:val="002A0DD2"/>
    <w:rsid w:val="002A326C"/>
    <w:rsid w:val="002A6ABB"/>
    <w:rsid w:val="002B21A0"/>
    <w:rsid w:val="002B22EF"/>
    <w:rsid w:val="002B3196"/>
    <w:rsid w:val="002B50F0"/>
    <w:rsid w:val="002B5681"/>
    <w:rsid w:val="002C2232"/>
    <w:rsid w:val="002C37C3"/>
    <w:rsid w:val="002D60E4"/>
    <w:rsid w:val="002E0836"/>
    <w:rsid w:val="002E3F39"/>
    <w:rsid w:val="002E592F"/>
    <w:rsid w:val="002E70AB"/>
    <w:rsid w:val="002F1AD5"/>
    <w:rsid w:val="002F23F9"/>
    <w:rsid w:val="002F4D0B"/>
    <w:rsid w:val="002F5BCE"/>
    <w:rsid w:val="002F73F7"/>
    <w:rsid w:val="00307385"/>
    <w:rsid w:val="00310A8D"/>
    <w:rsid w:val="00315380"/>
    <w:rsid w:val="00323394"/>
    <w:rsid w:val="00326241"/>
    <w:rsid w:val="00326A19"/>
    <w:rsid w:val="00331CF3"/>
    <w:rsid w:val="003421C3"/>
    <w:rsid w:val="0034357E"/>
    <w:rsid w:val="00344599"/>
    <w:rsid w:val="0034486D"/>
    <w:rsid w:val="00344F90"/>
    <w:rsid w:val="0035565A"/>
    <w:rsid w:val="00356CEF"/>
    <w:rsid w:val="0035765C"/>
    <w:rsid w:val="00357EDF"/>
    <w:rsid w:val="003665B5"/>
    <w:rsid w:val="00367DC2"/>
    <w:rsid w:val="00371CA3"/>
    <w:rsid w:val="00372031"/>
    <w:rsid w:val="00376D7A"/>
    <w:rsid w:val="00376E13"/>
    <w:rsid w:val="00377AD8"/>
    <w:rsid w:val="00381464"/>
    <w:rsid w:val="00381AE8"/>
    <w:rsid w:val="00382DF1"/>
    <w:rsid w:val="00385E2F"/>
    <w:rsid w:val="003905BD"/>
    <w:rsid w:val="00391980"/>
    <w:rsid w:val="00395B04"/>
    <w:rsid w:val="003973B0"/>
    <w:rsid w:val="003A1E2E"/>
    <w:rsid w:val="003A30E0"/>
    <w:rsid w:val="003A333D"/>
    <w:rsid w:val="003A33BB"/>
    <w:rsid w:val="003A44DD"/>
    <w:rsid w:val="003A6102"/>
    <w:rsid w:val="003A78D9"/>
    <w:rsid w:val="003C08C6"/>
    <w:rsid w:val="003C4BCE"/>
    <w:rsid w:val="003C4D25"/>
    <w:rsid w:val="003C58D8"/>
    <w:rsid w:val="003C6012"/>
    <w:rsid w:val="003D09BF"/>
    <w:rsid w:val="003D396E"/>
    <w:rsid w:val="003D60AB"/>
    <w:rsid w:val="003E111B"/>
    <w:rsid w:val="003E169D"/>
    <w:rsid w:val="003E2719"/>
    <w:rsid w:val="003E30D2"/>
    <w:rsid w:val="003E6B10"/>
    <w:rsid w:val="003E7AC7"/>
    <w:rsid w:val="003F00FD"/>
    <w:rsid w:val="003F16E1"/>
    <w:rsid w:val="003F5B3C"/>
    <w:rsid w:val="004019EF"/>
    <w:rsid w:val="0040267B"/>
    <w:rsid w:val="00403A1E"/>
    <w:rsid w:val="00404041"/>
    <w:rsid w:val="004074B9"/>
    <w:rsid w:val="00413B8E"/>
    <w:rsid w:val="004169B5"/>
    <w:rsid w:val="0042120F"/>
    <w:rsid w:val="00421730"/>
    <w:rsid w:val="0042333B"/>
    <w:rsid w:val="004258C1"/>
    <w:rsid w:val="004329CA"/>
    <w:rsid w:val="00434B81"/>
    <w:rsid w:val="004359E8"/>
    <w:rsid w:val="00437FC5"/>
    <w:rsid w:val="00437FE3"/>
    <w:rsid w:val="00441EDA"/>
    <w:rsid w:val="0044307B"/>
    <w:rsid w:val="00443892"/>
    <w:rsid w:val="00444993"/>
    <w:rsid w:val="0045181F"/>
    <w:rsid w:val="00452A26"/>
    <w:rsid w:val="00455B68"/>
    <w:rsid w:val="004639FF"/>
    <w:rsid w:val="00466237"/>
    <w:rsid w:val="0047041C"/>
    <w:rsid w:val="00470D6A"/>
    <w:rsid w:val="0047117B"/>
    <w:rsid w:val="0047131A"/>
    <w:rsid w:val="00473E26"/>
    <w:rsid w:val="0047401A"/>
    <w:rsid w:val="00474B36"/>
    <w:rsid w:val="00476CDE"/>
    <w:rsid w:val="00482D78"/>
    <w:rsid w:val="00492EB1"/>
    <w:rsid w:val="00494778"/>
    <w:rsid w:val="004A26D7"/>
    <w:rsid w:val="004A5AC4"/>
    <w:rsid w:val="004B08FE"/>
    <w:rsid w:val="004B0A03"/>
    <w:rsid w:val="004B15B8"/>
    <w:rsid w:val="004B3DD7"/>
    <w:rsid w:val="004B41DA"/>
    <w:rsid w:val="004B4474"/>
    <w:rsid w:val="004B6082"/>
    <w:rsid w:val="004C17D3"/>
    <w:rsid w:val="004C3BE7"/>
    <w:rsid w:val="004C6444"/>
    <w:rsid w:val="004C7076"/>
    <w:rsid w:val="004D0F0D"/>
    <w:rsid w:val="004D10C9"/>
    <w:rsid w:val="004D16E1"/>
    <w:rsid w:val="004D1FC6"/>
    <w:rsid w:val="004D3043"/>
    <w:rsid w:val="004D305F"/>
    <w:rsid w:val="004D5EF9"/>
    <w:rsid w:val="004D6230"/>
    <w:rsid w:val="004D6486"/>
    <w:rsid w:val="004D6C3B"/>
    <w:rsid w:val="004D7BBB"/>
    <w:rsid w:val="004E5BEB"/>
    <w:rsid w:val="004E725E"/>
    <w:rsid w:val="004F0EF9"/>
    <w:rsid w:val="004F2372"/>
    <w:rsid w:val="004F26D4"/>
    <w:rsid w:val="004F30DF"/>
    <w:rsid w:val="004F3C71"/>
    <w:rsid w:val="004F4214"/>
    <w:rsid w:val="004F5E4F"/>
    <w:rsid w:val="0050398E"/>
    <w:rsid w:val="0051272E"/>
    <w:rsid w:val="0052424B"/>
    <w:rsid w:val="0052595B"/>
    <w:rsid w:val="00527710"/>
    <w:rsid w:val="00536BB2"/>
    <w:rsid w:val="00537B48"/>
    <w:rsid w:val="00540B1C"/>
    <w:rsid w:val="00543BBE"/>
    <w:rsid w:val="00543FB5"/>
    <w:rsid w:val="00544808"/>
    <w:rsid w:val="00545D4F"/>
    <w:rsid w:val="00552062"/>
    <w:rsid w:val="005529C7"/>
    <w:rsid w:val="00553D90"/>
    <w:rsid w:val="00560885"/>
    <w:rsid w:val="00564DA0"/>
    <w:rsid w:val="00566038"/>
    <w:rsid w:val="0056798C"/>
    <w:rsid w:val="00570E3D"/>
    <w:rsid w:val="00572B4B"/>
    <w:rsid w:val="00572C9D"/>
    <w:rsid w:val="00572DF2"/>
    <w:rsid w:val="005735C7"/>
    <w:rsid w:val="0057428D"/>
    <w:rsid w:val="00574B8E"/>
    <w:rsid w:val="005812F3"/>
    <w:rsid w:val="00581473"/>
    <w:rsid w:val="00585B5E"/>
    <w:rsid w:val="00586663"/>
    <w:rsid w:val="00587655"/>
    <w:rsid w:val="00590773"/>
    <w:rsid w:val="00590CFF"/>
    <w:rsid w:val="00590FDF"/>
    <w:rsid w:val="00591BDB"/>
    <w:rsid w:val="00593BF5"/>
    <w:rsid w:val="00595141"/>
    <w:rsid w:val="005961AE"/>
    <w:rsid w:val="005A40FC"/>
    <w:rsid w:val="005A42FB"/>
    <w:rsid w:val="005A6E04"/>
    <w:rsid w:val="005B0DAE"/>
    <w:rsid w:val="005B18E8"/>
    <w:rsid w:val="005B23AF"/>
    <w:rsid w:val="005B261B"/>
    <w:rsid w:val="005B301C"/>
    <w:rsid w:val="005B4783"/>
    <w:rsid w:val="005B4AC3"/>
    <w:rsid w:val="005B4E51"/>
    <w:rsid w:val="005B5544"/>
    <w:rsid w:val="005C0239"/>
    <w:rsid w:val="005C5021"/>
    <w:rsid w:val="005C6F0A"/>
    <w:rsid w:val="005D14B1"/>
    <w:rsid w:val="005D33FE"/>
    <w:rsid w:val="005D3C05"/>
    <w:rsid w:val="005D4B63"/>
    <w:rsid w:val="005D5936"/>
    <w:rsid w:val="005D735F"/>
    <w:rsid w:val="005E126F"/>
    <w:rsid w:val="005E1BD4"/>
    <w:rsid w:val="005E3FAE"/>
    <w:rsid w:val="005E7249"/>
    <w:rsid w:val="005F0E58"/>
    <w:rsid w:val="005F4C75"/>
    <w:rsid w:val="005F7531"/>
    <w:rsid w:val="0060519C"/>
    <w:rsid w:val="006070B7"/>
    <w:rsid w:val="00612AF5"/>
    <w:rsid w:val="006143C2"/>
    <w:rsid w:val="00621AD8"/>
    <w:rsid w:val="00623C12"/>
    <w:rsid w:val="00634FE6"/>
    <w:rsid w:val="0063758B"/>
    <w:rsid w:val="00643EFA"/>
    <w:rsid w:val="006443A5"/>
    <w:rsid w:val="00646ACB"/>
    <w:rsid w:val="00650F85"/>
    <w:rsid w:val="006559EB"/>
    <w:rsid w:val="00656B02"/>
    <w:rsid w:val="006658F0"/>
    <w:rsid w:val="006702DA"/>
    <w:rsid w:val="00671F9F"/>
    <w:rsid w:val="00672E06"/>
    <w:rsid w:val="00674106"/>
    <w:rsid w:val="00675EDA"/>
    <w:rsid w:val="00677DFB"/>
    <w:rsid w:val="00680540"/>
    <w:rsid w:val="00681297"/>
    <w:rsid w:val="00681F01"/>
    <w:rsid w:val="006841F6"/>
    <w:rsid w:val="00684504"/>
    <w:rsid w:val="00692225"/>
    <w:rsid w:val="00695BEF"/>
    <w:rsid w:val="006A1B05"/>
    <w:rsid w:val="006A21C4"/>
    <w:rsid w:val="006A4186"/>
    <w:rsid w:val="006A482F"/>
    <w:rsid w:val="006A69CF"/>
    <w:rsid w:val="006A7A4F"/>
    <w:rsid w:val="006A7F92"/>
    <w:rsid w:val="006B4728"/>
    <w:rsid w:val="006B5DA2"/>
    <w:rsid w:val="006C0420"/>
    <w:rsid w:val="006C18A9"/>
    <w:rsid w:val="006D11C8"/>
    <w:rsid w:val="006D27F5"/>
    <w:rsid w:val="006D58AF"/>
    <w:rsid w:val="006D5FA7"/>
    <w:rsid w:val="006D68F6"/>
    <w:rsid w:val="006D72FE"/>
    <w:rsid w:val="006E06AB"/>
    <w:rsid w:val="006F1762"/>
    <w:rsid w:val="006F38DD"/>
    <w:rsid w:val="006F3F00"/>
    <w:rsid w:val="006F4898"/>
    <w:rsid w:val="006F7AA0"/>
    <w:rsid w:val="00701E5B"/>
    <w:rsid w:val="00704478"/>
    <w:rsid w:val="00705045"/>
    <w:rsid w:val="00705E00"/>
    <w:rsid w:val="00706A67"/>
    <w:rsid w:val="0071139C"/>
    <w:rsid w:val="007113F6"/>
    <w:rsid w:val="0071288B"/>
    <w:rsid w:val="00715EE4"/>
    <w:rsid w:val="007205A8"/>
    <w:rsid w:val="0072188C"/>
    <w:rsid w:val="00723AE4"/>
    <w:rsid w:val="00725440"/>
    <w:rsid w:val="00727FF0"/>
    <w:rsid w:val="00736F16"/>
    <w:rsid w:val="00743D1E"/>
    <w:rsid w:val="00747554"/>
    <w:rsid w:val="00747C73"/>
    <w:rsid w:val="007504A6"/>
    <w:rsid w:val="00750CE4"/>
    <w:rsid w:val="007520FE"/>
    <w:rsid w:val="00754A07"/>
    <w:rsid w:val="007571A6"/>
    <w:rsid w:val="00757EE4"/>
    <w:rsid w:val="00766418"/>
    <w:rsid w:val="007674B8"/>
    <w:rsid w:val="00773F6C"/>
    <w:rsid w:val="00774D44"/>
    <w:rsid w:val="007758D7"/>
    <w:rsid w:val="007766F2"/>
    <w:rsid w:val="00781FE2"/>
    <w:rsid w:val="00784FB1"/>
    <w:rsid w:val="00793002"/>
    <w:rsid w:val="007A1AAF"/>
    <w:rsid w:val="007A5A60"/>
    <w:rsid w:val="007A6B58"/>
    <w:rsid w:val="007B4621"/>
    <w:rsid w:val="007B7DF1"/>
    <w:rsid w:val="007C17CA"/>
    <w:rsid w:val="007C1ACA"/>
    <w:rsid w:val="007C58C3"/>
    <w:rsid w:val="007C7A5D"/>
    <w:rsid w:val="007D0F98"/>
    <w:rsid w:val="007D6101"/>
    <w:rsid w:val="007D67B0"/>
    <w:rsid w:val="007F1B57"/>
    <w:rsid w:val="007F57FC"/>
    <w:rsid w:val="007F71B2"/>
    <w:rsid w:val="007F7AD3"/>
    <w:rsid w:val="0080164F"/>
    <w:rsid w:val="008022EF"/>
    <w:rsid w:val="00802953"/>
    <w:rsid w:val="00803FC6"/>
    <w:rsid w:val="0080688F"/>
    <w:rsid w:val="00811A51"/>
    <w:rsid w:val="00812EC6"/>
    <w:rsid w:val="00815B3A"/>
    <w:rsid w:val="00820E9A"/>
    <w:rsid w:val="0082480E"/>
    <w:rsid w:val="00826AC9"/>
    <w:rsid w:val="00827E65"/>
    <w:rsid w:val="00830E33"/>
    <w:rsid w:val="00835278"/>
    <w:rsid w:val="00835D97"/>
    <w:rsid w:val="0084077C"/>
    <w:rsid w:val="008443B4"/>
    <w:rsid w:val="0086041C"/>
    <w:rsid w:val="00862E5F"/>
    <w:rsid w:val="008638E2"/>
    <w:rsid w:val="00864163"/>
    <w:rsid w:val="00865B3B"/>
    <w:rsid w:val="0086708B"/>
    <w:rsid w:val="00867C82"/>
    <w:rsid w:val="00870DFD"/>
    <w:rsid w:val="00877E78"/>
    <w:rsid w:val="0088079A"/>
    <w:rsid w:val="00881E91"/>
    <w:rsid w:val="00882EC5"/>
    <w:rsid w:val="00884D01"/>
    <w:rsid w:val="0088532F"/>
    <w:rsid w:val="008876F4"/>
    <w:rsid w:val="00890FB9"/>
    <w:rsid w:val="0089356E"/>
    <w:rsid w:val="008950E9"/>
    <w:rsid w:val="008973BE"/>
    <w:rsid w:val="008A2AEF"/>
    <w:rsid w:val="008B07E1"/>
    <w:rsid w:val="008B0E74"/>
    <w:rsid w:val="008B204A"/>
    <w:rsid w:val="008C066A"/>
    <w:rsid w:val="008C2143"/>
    <w:rsid w:val="008D0F92"/>
    <w:rsid w:val="008E122C"/>
    <w:rsid w:val="008E4FF5"/>
    <w:rsid w:val="008E748A"/>
    <w:rsid w:val="008F011B"/>
    <w:rsid w:val="008F1819"/>
    <w:rsid w:val="008F38B8"/>
    <w:rsid w:val="008F5A1D"/>
    <w:rsid w:val="008F78DE"/>
    <w:rsid w:val="008F7E40"/>
    <w:rsid w:val="00900E55"/>
    <w:rsid w:val="009022A3"/>
    <w:rsid w:val="00902757"/>
    <w:rsid w:val="009072C2"/>
    <w:rsid w:val="00907570"/>
    <w:rsid w:val="0092067E"/>
    <w:rsid w:val="0092383D"/>
    <w:rsid w:val="009270FF"/>
    <w:rsid w:val="00927571"/>
    <w:rsid w:val="00930FED"/>
    <w:rsid w:val="0093410E"/>
    <w:rsid w:val="009353D7"/>
    <w:rsid w:val="00943127"/>
    <w:rsid w:val="0094579E"/>
    <w:rsid w:val="00945CA2"/>
    <w:rsid w:val="00946EFA"/>
    <w:rsid w:val="00950F1D"/>
    <w:rsid w:val="00952B4B"/>
    <w:rsid w:val="00953F11"/>
    <w:rsid w:val="00955459"/>
    <w:rsid w:val="0095723A"/>
    <w:rsid w:val="00960C33"/>
    <w:rsid w:val="0096306D"/>
    <w:rsid w:val="00963541"/>
    <w:rsid w:val="009654B1"/>
    <w:rsid w:val="009777E0"/>
    <w:rsid w:val="0098670F"/>
    <w:rsid w:val="00993FE9"/>
    <w:rsid w:val="009A1CA2"/>
    <w:rsid w:val="009A1CF6"/>
    <w:rsid w:val="009A2280"/>
    <w:rsid w:val="009A28D3"/>
    <w:rsid w:val="009A401C"/>
    <w:rsid w:val="009A585D"/>
    <w:rsid w:val="009A621C"/>
    <w:rsid w:val="009A7BD0"/>
    <w:rsid w:val="009B26AE"/>
    <w:rsid w:val="009B341B"/>
    <w:rsid w:val="009B3EC7"/>
    <w:rsid w:val="009B5130"/>
    <w:rsid w:val="009B534F"/>
    <w:rsid w:val="009C193E"/>
    <w:rsid w:val="009C29DE"/>
    <w:rsid w:val="009C734B"/>
    <w:rsid w:val="009C7DEE"/>
    <w:rsid w:val="009D3298"/>
    <w:rsid w:val="009D3D42"/>
    <w:rsid w:val="009D4B50"/>
    <w:rsid w:val="009D6AF4"/>
    <w:rsid w:val="009E0A28"/>
    <w:rsid w:val="009F7CC0"/>
    <w:rsid w:val="00A003DA"/>
    <w:rsid w:val="00A0073E"/>
    <w:rsid w:val="00A047D8"/>
    <w:rsid w:val="00A050E8"/>
    <w:rsid w:val="00A06D5B"/>
    <w:rsid w:val="00A1022A"/>
    <w:rsid w:val="00A10EB0"/>
    <w:rsid w:val="00A1315D"/>
    <w:rsid w:val="00A15766"/>
    <w:rsid w:val="00A16A0D"/>
    <w:rsid w:val="00A16B19"/>
    <w:rsid w:val="00A2289A"/>
    <w:rsid w:val="00A259E1"/>
    <w:rsid w:val="00A25B66"/>
    <w:rsid w:val="00A262A3"/>
    <w:rsid w:val="00A26F95"/>
    <w:rsid w:val="00A327CB"/>
    <w:rsid w:val="00A34124"/>
    <w:rsid w:val="00A4010C"/>
    <w:rsid w:val="00A4184C"/>
    <w:rsid w:val="00A4270F"/>
    <w:rsid w:val="00A45015"/>
    <w:rsid w:val="00A461C0"/>
    <w:rsid w:val="00A46717"/>
    <w:rsid w:val="00A468D0"/>
    <w:rsid w:val="00A477E5"/>
    <w:rsid w:val="00A47AF3"/>
    <w:rsid w:val="00A53691"/>
    <w:rsid w:val="00A572CC"/>
    <w:rsid w:val="00A60F1E"/>
    <w:rsid w:val="00A60FAD"/>
    <w:rsid w:val="00A73C78"/>
    <w:rsid w:val="00A74061"/>
    <w:rsid w:val="00A747A7"/>
    <w:rsid w:val="00A76ECF"/>
    <w:rsid w:val="00A7793A"/>
    <w:rsid w:val="00A802B1"/>
    <w:rsid w:val="00A8077D"/>
    <w:rsid w:val="00A80CFD"/>
    <w:rsid w:val="00A913A0"/>
    <w:rsid w:val="00A92782"/>
    <w:rsid w:val="00A9626D"/>
    <w:rsid w:val="00AA2AB6"/>
    <w:rsid w:val="00AA5298"/>
    <w:rsid w:val="00AB4261"/>
    <w:rsid w:val="00AB598F"/>
    <w:rsid w:val="00AC453D"/>
    <w:rsid w:val="00AC522C"/>
    <w:rsid w:val="00AD011B"/>
    <w:rsid w:val="00AD2720"/>
    <w:rsid w:val="00AD2A94"/>
    <w:rsid w:val="00AD2D50"/>
    <w:rsid w:val="00AD3568"/>
    <w:rsid w:val="00AD40D2"/>
    <w:rsid w:val="00AD5BA7"/>
    <w:rsid w:val="00AE0A7B"/>
    <w:rsid w:val="00AE0D26"/>
    <w:rsid w:val="00AE466C"/>
    <w:rsid w:val="00AE7AB3"/>
    <w:rsid w:val="00AF0C9E"/>
    <w:rsid w:val="00AF15CE"/>
    <w:rsid w:val="00AF34EE"/>
    <w:rsid w:val="00AF41F9"/>
    <w:rsid w:val="00AF74CB"/>
    <w:rsid w:val="00AF7B7B"/>
    <w:rsid w:val="00AF7CC0"/>
    <w:rsid w:val="00B00D62"/>
    <w:rsid w:val="00B07593"/>
    <w:rsid w:val="00B14B6C"/>
    <w:rsid w:val="00B14CA3"/>
    <w:rsid w:val="00B15C22"/>
    <w:rsid w:val="00B175F4"/>
    <w:rsid w:val="00B21173"/>
    <w:rsid w:val="00B23AFB"/>
    <w:rsid w:val="00B25234"/>
    <w:rsid w:val="00B3002F"/>
    <w:rsid w:val="00B317C4"/>
    <w:rsid w:val="00B318D7"/>
    <w:rsid w:val="00B31A5B"/>
    <w:rsid w:val="00B34981"/>
    <w:rsid w:val="00B360E5"/>
    <w:rsid w:val="00B373F7"/>
    <w:rsid w:val="00B43763"/>
    <w:rsid w:val="00B440A5"/>
    <w:rsid w:val="00B474DB"/>
    <w:rsid w:val="00B50879"/>
    <w:rsid w:val="00B51BE0"/>
    <w:rsid w:val="00B57B71"/>
    <w:rsid w:val="00B63AF7"/>
    <w:rsid w:val="00B64F29"/>
    <w:rsid w:val="00B659D2"/>
    <w:rsid w:val="00B702DA"/>
    <w:rsid w:val="00B7463F"/>
    <w:rsid w:val="00B80F2C"/>
    <w:rsid w:val="00B825A8"/>
    <w:rsid w:val="00B82F49"/>
    <w:rsid w:val="00B859E0"/>
    <w:rsid w:val="00B87CDB"/>
    <w:rsid w:val="00B87F20"/>
    <w:rsid w:val="00B95BFE"/>
    <w:rsid w:val="00B978E9"/>
    <w:rsid w:val="00BA0A3C"/>
    <w:rsid w:val="00BA4AEA"/>
    <w:rsid w:val="00BB1C2B"/>
    <w:rsid w:val="00BB280A"/>
    <w:rsid w:val="00BB434A"/>
    <w:rsid w:val="00BB72FA"/>
    <w:rsid w:val="00BB7C7F"/>
    <w:rsid w:val="00BC2EC3"/>
    <w:rsid w:val="00BC6C67"/>
    <w:rsid w:val="00BE042C"/>
    <w:rsid w:val="00BE1C01"/>
    <w:rsid w:val="00BE1ECC"/>
    <w:rsid w:val="00BE2071"/>
    <w:rsid w:val="00BE5F95"/>
    <w:rsid w:val="00BE7653"/>
    <w:rsid w:val="00BF0BF4"/>
    <w:rsid w:val="00BF117D"/>
    <w:rsid w:val="00BF1D51"/>
    <w:rsid w:val="00BF7CEF"/>
    <w:rsid w:val="00C026ED"/>
    <w:rsid w:val="00C0386F"/>
    <w:rsid w:val="00C03A4F"/>
    <w:rsid w:val="00C03E73"/>
    <w:rsid w:val="00C05209"/>
    <w:rsid w:val="00C0622F"/>
    <w:rsid w:val="00C12DBD"/>
    <w:rsid w:val="00C154F7"/>
    <w:rsid w:val="00C16554"/>
    <w:rsid w:val="00C206D3"/>
    <w:rsid w:val="00C20CF5"/>
    <w:rsid w:val="00C212ED"/>
    <w:rsid w:val="00C24C05"/>
    <w:rsid w:val="00C2574B"/>
    <w:rsid w:val="00C263DD"/>
    <w:rsid w:val="00C36A57"/>
    <w:rsid w:val="00C40FB7"/>
    <w:rsid w:val="00C442A4"/>
    <w:rsid w:val="00C44510"/>
    <w:rsid w:val="00C448E6"/>
    <w:rsid w:val="00C5161E"/>
    <w:rsid w:val="00C52F93"/>
    <w:rsid w:val="00C553D0"/>
    <w:rsid w:val="00C556DC"/>
    <w:rsid w:val="00C56433"/>
    <w:rsid w:val="00C56637"/>
    <w:rsid w:val="00C6138F"/>
    <w:rsid w:val="00C716A4"/>
    <w:rsid w:val="00C74BF6"/>
    <w:rsid w:val="00C76EC7"/>
    <w:rsid w:val="00C77ED5"/>
    <w:rsid w:val="00C81995"/>
    <w:rsid w:val="00C84F5B"/>
    <w:rsid w:val="00C852A5"/>
    <w:rsid w:val="00C90930"/>
    <w:rsid w:val="00C91AED"/>
    <w:rsid w:val="00C92B68"/>
    <w:rsid w:val="00C933D4"/>
    <w:rsid w:val="00C95A9E"/>
    <w:rsid w:val="00CB087C"/>
    <w:rsid w:val="00CB3876"/>
    <w:rsid w:val="00CB5019"/>
    <w:rsid w:val="00CB6423"/>
    <w:rsid w:val="00CB7CDC"/>
    <w:rsid w:val="00CC07C3"/>
    <w:rsid w:val="00CC1AE3"/>
    <w:rsid w:val="00CC2990"/>
    <w:rsid w:val="00CC462D"/>
    <w:rsid w:val="00CE164E"/>
    <w:rsid w:val="00CE31BD"/>
    <w:rsid w:val="00CE785F"/>
    <w:rsid w:val="00CF43F0"/>
    <w:rsid w:val="00CF4447"/>
    <w:rsid w:val="00CF4944"/>
    <w:rsid w:val="00CF4DBE"/>
    <w:rsid w:val="00CF5970"/>
    <w:rsid w:val="00CF6F7F"/>
    <w:rsid w:val="00D07A81"/>
    <w:rsid w:val="00D10192"/>
    <w:rsid w:val="00D12424"/>
    <w:rsid w:val="00D16433"/>
    <w:rsid w:val="00D26167"/>
    <w:rsid w:val="00D33988"/>
    <w:rsid w:val="00D3558B"/>
    <w:rsid w:val="00D405ED"/>
    <w:rsid w:val="00D40FD6"/>
    <w:rsid w:val="00D41FE3"/>
    <w:rsid w:val="00D5023E"/>
    <w:rsid w:val="00D50304"/>
    <w:rsid w:val="00D5077E"/>
    <w:rsid w:val="00D5139E"/>
    <w:rsid w:val="00D54137"/>
    <w:rsid w:val="00D543D6"/>
    <w:rsid w:val="00D5481A"/>
    <w:rsid w:val="00D615F0"/>
    <w:rsid w:val="00D642CB"/>
    <w:rsid w:val="00D64E33"/>
    <w:rsid w:val="00D67E42"/>
    <w:rsid w:val="00D70901"/>
    <w:rsid w:val="00D71948"/>
    <w:rsid w:val="00D73912"/>
    <w:rsid w:val="00D74343"/>
    <w:rsid w:val="00D75069"/>
    <w:rsid w:val="00D80CFA"/>
    <w:rsid w:val="00D84525"/>
    <w:rsid w:val="00D849AE"/>
    <w:rsid w:val="00D90AC6"/>
    <w:rsid w:val="00D92FC8"/>
    <w:rsid w:val="00D93918"/>
    <w:rsid w:val="00D96360"/>
    <w:rsid w:val="00D97969"/>
    <w:rsid w:val="00DA1494"/>
    <w:rsid w:val="00DA2C59"/>
    <w:rsid w:val="00DA342D"/>
    <w:rsid w:val="00DA3A0B"/>
    <w:rsid w:val="00DA5541"/>
    <w:rsid w:val="00DA5760"/>
    <w:rsid w:val="00DA6309"/>
    <w:rsid w:val="00DB3552"/>
    <w:rsid w:val="00DB7486"/>
    <w:rsid w:val="00DC0E36"/>
    <w:rsid w:val="00DC2495"/>
    <w:rsid w:val="00DC5715"/>
    <w:rsid w:val="00DD3B7B"/>
    <w:rsid w:val="00DD71CA"/>
    <w:rsid w:val="00DD79C8"/>
    <w:rsid w:val="00DE064E"/>
    <w:rsid w:val="00DE09A1"/>
    <w:rsid w:val="00DE4B1E"/>
    <w:rsid w:val="00DE4CEB"/>
    <w:rsid w:val="00DE5490"/>
    <w:rsid w:val="00DF3388"/>
    <w:rsid w:val="00DF57C6"/>
    <w:rsid w:val="00DF5B66"/>
    <w:rsid w:val="00DF62EC"/>
    <w:rsid w:val="00DF679C"/>
    <w:rsid w:val="00DF6D73"/>
    <w:rsid w:val="00E0105C"/>
    <w:rsid w:val="00E01534"/>
    <w:rsid w:val="00E0621D"/>
    <w:rsid w:val="00E11719"/>
    <w:rsid w:val="00E13438"/>
    <w:rsid w:val="00E14B6A"/>
    <w:rsid w:val="00E1736D"/>
    <w:rsid w:val="00E178E9"/>
    <w:rsid w:val="00E17954"/>
    <w:rsid w:val="00E208C4"/>
    <w:rsid w:val="00E217CF"/>
    <w:rsid w:val="00E237B5"/>
    <w:rsid w:val="00E24019"/>
    <w:rsid w:val="00E24085"/>
    <w:rsid w:val="00E248C4"/>
    <w:rsid w:val="00E24F5B"/>
    <w:rsid w:val="00E250C5"/>
    <w:rsid w:val="00E30BD7"/>
    <w:rsid w:val="00E32C49"/>
    <w:rsid w:val="00E3497A"/>
    <w:rsid w:val="00E355F9"/>
    <w:rsid w:val="00E37B78"/>
    <w:rsid w:val="00E43748"/>
    <w:rsid w:val="00E530E2"/>
    <w:rsid w:val="00E532B0"/>
    <w:rsid w:val="00E55043"/>
    <w:rsid w:val="00E56AEF"/>
    <w:rsid w:val="00E60338"/>
    <w:rsid w:val="00E65635"/>
    <w:rsid w:val="00E71A95"/>
    <w:rsid w:val="00E749EB"/>
    <w:rsid w:val="00E74B7C"/>
    <w:rsid w:val="00E76FED"/>
    <w:rsid w:val="00E80DB0"/>
    <w:rsid w:val="00E831CA"/>
    <w:rsid w:val="00E8787C"/>
    <w:rsid w:val="00E925B8"/>
    <w:rsid w:val="00E93362"/>
    <w:rsid w:val="00E94897"/>
    <w:rsid w:val="00E95B04"/>
    <w:rsid w:val="00EA0987"/>
    <w:rsid w:val="00EA570E"/>
    <w:rsid w:val="00EA7032"/>
    <w:rsid w:val="00EA7C23"/>
    <w:rsid w:val="00EB3546"/>
    <w:rsid w:val="00EB4DD2"/>
    <w:rsid w:val="00EB55CC"/>
    <w:rsid w:val="00EB6176"/>
    <w:rsid w:val="00ED09DF"/>
    <w:rsid w:val="00ED1A51"/>
    <w:rsid w:val="00ED4B56"/>
    <w:rsid w:val="00EE134F"/>
    <w:rsid w:val="00EE1E59"/>
    <w:rsid w:val="00EE3663"/>
    <w:rsid w:val="00EE48EC"/>
    <w:rsid w:val="00EF2A4F"/>
    <w:rsid w:val="00EF51ED"/>
    <w:rsid w:val="00EF525B"/>
    <w:rsid w:val="00F00E98"/>
    <w:rsid w:val="00F03855"/>
    <w:rsid w:val="00F12F36"/>
    <w:rsid w:val="00F13E20"/>
    <w:rsid w:val="00F146C3"/>
    <w:rsid w:val="00F15345"/>
    <w:rsid w:val="00F225F8"/>
    <w:rsid w:val="00F23A67"/>
    <w:rsid w:val="00F31EE8"/>
    <w:rsid w:val="00F32769"/>
    <w:rsid w:val="00F32974"/>
    <w:rsid w:val="00F33299"/>
    <w:rsid w:val="00F356AC"/>
    <w:rsid w:val="00F36286"/>
    <w:rsid w:val="00F363F3"/>
    <w:rsid w:val="00F411E0"/>
    <w:rsid w:val="00F41561"/>
    <w:rsid w:val="00F428D0"/>
    <w:rsid w:val="00F42DBB"/>
    <w:rsid w:val="00F45156"/>
    <w:rsid w:val="00F46E66"/>
    <w:rsid w:val="00F47101"/>
    <w:rsid w:val="00F47230"/>
    <w:rsid w:val="00F5479D"/>
    <w:rsid w:val="00F55796"/>
    <w:rsid w:val="00F60259"/>
    <w:rsid w:val="00F60CBA"/>
    <w:rsid w:val="00F61DA6"/>
    <w:rsid w:val="00F631C5"/>
    <w:rsid w:val="00F65108"/>
    <w:rsid w:val="00F73145"/>
    <w:rsid w:val="00F73953"/>
    <w:rsid w:val="00F752F9"/>
    <w:rsid w:val="00F76658"/>
    <w:rsid w:val="00F803A8"/>
    <w:rsid w:val="00F82D97"/>
    <w:rsid w:val="00F840DC"/>
    <w:rsid w:val="00F85872"/>
    <w:rsid w:val="00F8635C"/>
    <w:rsid w:val="00F8671B"/>
    <w:rsid w:val="00F92EBF"/>
    <w:rsid w:val="00F9332A"/>
    <w:rsid w:val="00F959CC"/>
    <w:rsid w:val="00F977D6"/>
    <w:rsid w:val="00FA1B06"/>
    <w:rsid w:val="00FA700D"/>
    <w:rsid w:val="00FB0532"/>
    <w:rsid w:val="00FB0ED1"/>
    <w:rsid w:val="00FB2839"/>
    <w:rsid w:val="00FB2D90"/>
    <w:rsid w:val="00FB4309"/>
    <w:rsid w:val="00FB5A01"/>
    <w:rsid w:val="00FC1AE3"/>
    <w:rsid w:val="00FC4EAA"/>
    <w:rsid w:val="00FC5E3D"/>
    <w:rsid w:val="00FC7CE7"/>
    <w:rsid w:val="00FD0C83"/>
    <w:rsid w:val="00FD264E"/>
    <w:rsid w:val="00FD3D37"/>
    <w:rsid w:val="00FD4258"/>
    <w:rsid w:val="00FD47B8"/>
    <w:rsid w:val="00FE5DBC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028D3"/>
  <w15:chartTrackingRefBased/>
  <w15:docId w15:val="{6FDF7498-5A1F-A74D-8D4F-490420E3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196"/>
  </w:style>
  <w:style w:type="paragraph" w:styleId="Heading1">
    <w:name w:val="heading 1"/>
    <w:basedOn w:val="Normal"/>
    <w:next w:val="Normal"/>
    <w:link w:val="Heading1Char"/>
    <w:uiPriority w:val="9"/>
    <w:qFormat/>
    <w:rsid w:val="00443892"/>
    <w:pPr>
      <w:keepNext/>
      <w:keepLines/>
      <w:contextualSpacing/>
      <w:jc w:val="both"/>
      <w:outlineLvl w:val="0"/>
    </w:pPr>
    <w:rPr>
      <w:rFonts w:ascii="Arial" w:eastAsiaTheme="majorEastAsia" w:hAnsi="Arial" w:cstheme="majorBidi"/>
      <w:b/>
      <w:color w:val="000000" w:themeColor="text1"/>
      <w:sz w:val="2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892"/>
    <w:pPr>
      <w:keepNext/>
      <w:keepLines/>
      <w:contextualSpacing/>
      <w:outlineLvl w:val="1"/>
    </w:pPr>
    <w:rPr>
      <w:rFonts w:ascii="Arial" w:eastAsiaTheme="majorEastAsia" w:hAnsi="Arial" w:cstheme="majorBidi"/>
      <w:color w:val="000000" w:themeColor="text1"/>
      <w:sz w:val="20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1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1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1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1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892"/>
    <w:rPr>
      <w:rFonts w:ascii="Arial" w:eastAsiaTheme="majorEastAsia" w:hAnsi="Arial" w:cstheme="majorBidi"/>
      <w:b/>
      <w:color w:val="000000" w:themeColor="text1"/>
      <w:sz w:val="2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3892"/>
    <w:rPr>
      <w:rFonts w:ascii="Arial" w:eastAsiaTheme="majorEastAsia" w:hAnsi="Arial" w:cstheme="majorBidi"/>
      <w:color w:val="000000" w:themeColor="text1"/>
      <w:sz w:val="20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1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1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1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1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31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196"/>
  </w:style>
  <w:style w:type="paragraph" w:styleId="Footer">
    <w:name w:val="footer"/>
    <w:basedOn w:val="Normal"/>
    <w:link w:val="FooterChar"/>
    <w:uiPriority w:val="99"/>
    <w:unhideWhenUsed/>
    <w:rsid w:val="002B3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196"/>
  </w:style>
  <w:style w:type="paragraph" w:styleId="FootnoteText">
    <w:name w:val="footnote text"/>
    <w:basedOn w:val="Normal"/>
    <w:link w:val="FootnoteTextChar"/>
    <w:uiPriority w:val="99"/>
    <w:semiHidden/>
    <w:unhideWhenUsed/>
    <w:rsid w:val="002B31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31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3196"/>
    <w:rPr>
      <w:vertAlign w:val="superscript"/>
    </w:rPr>
  </w:style>
  <w:style w:type="character" w:customStyle="1" w:styleId="apple-converted-space">
    <w:name w:val="apple-converted-space"/>
    <w:basedOn w:val="DefaultParagraphFont"/>
    <w:rsid w:val="002B3196"/>
  </w:style>
  <w:style w:type="character" w:styleId="Hyperlink">
    <w:name w:val="Hyperlink"/>
    <w:basedOn w:val="DefaultParagraphFont"/>
    <w:uiPriority w:val="99"/>
    <w:unhideWhenUsed/>
    <w:rsid w:val="002B31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C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62E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F0E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E7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1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monitor.civicus.org/country/singapore/" TargetMode="External"/><Relationship Id="rId3" Type="http://schemas.openxmlformats.org/officeDocument/2006/relationships/hyperlink" Target="https://aiverifyfoundation.sg/what-is-ai-verify/" TargetMode="External"/><Relationship Id="rId7" Type="http://schemas.openxmlformats.org/officeDocument/2006/relationships/hyperlink" Target="https://www.imda.gov.sg/resources/press-releases-factsheets-and-speeches/press-releases/2024/sg-launches-project-moonshot" TargetMode="External"/><Relationship Id="rId2" Type="http://schemas.openxmlformats.org/officeDocument/2006/relationships/hyperlink" Target="https://oxfordinsights.com/ai-readiness/ai-readiness-index/" TargetMode="External"/><Relationship Id="rId1" Type="http://schemas.openxmlformats.org/officeDocument/2006/relationships/hyperlink" Target="https://doi.org/10.1787/f2050177-en" TargetMode="External"/><Relationship Id="rId6" Type="http://schemas.openxmlformats.org/officeDocument/2006/relationships/hyperlink" Target="https://knowledge.csc.gov.sg/ethos-issue-10/opinion-singapores-non-profit-sector-what-should-its-role-be/" TargetMode="External"/><Relationship Id="rId5" Type="http://schemas.openxmlformats.org/officeDocument/2006/relationships/hyperlink" Target="https://engagemedia.org/2024/ai-governance-indonesia-training/" TargetMode="External"/><Relationship Id="rId10" Type="http://schemas.openxmlformats.org/officeDocument/2006/relationships/hyperlink" Target="https://www.hks.harvard.edu/faculty-research/policy-topics/social-innovation-philanthropy/power-and-accountability-civil" TargetMode="External"/><Relationship Id="rId4" Type="http://schemas.openxmlformats.org/officeDocument/2006/relationships/hyperlink" Target="https://www.aware.org.sg/about/working-with-civil-society-and-politicians/" TargetMode="External"/><Relationship Id="rId9" Type="http://schemas.openxmlformats.org/officeDocument/2006/relationships/hyperlink" Target="https://monitor.civicus.org/country/indones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2BBA70-E150-B84D-8BA5-84F4FAC8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ikantiana@outlook.com</dc:creator>
  <cp:keywords/>
  <dc:description/>
  <cp:lastModifiedBy>ikantiana@outlook.com</cp:lastModifiedBy>
  <cp:revision>44</cp:revision>
  <dcterms:created xsi:type="dcterms:W3CDTF">2025-01-02T06:00:00Z</dcterms:created>
  <dcterms:modified xsi:type="dcterms:W3CDTF">2025-01-02T06:59:00Z</dcterms:modified>
</cp:coreProperties>
</file>